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570DB" w14:textId="58D25BFA" w:rsidR="008E6D8B" w:rsidRPr="00BA7CCC" w:rsidRDefault="00542412">
      <w:pPr>
        <w:pStyle w:val="Ttulo"/>
        <w:spacing w:line="360" w:lineRule="auto"/>
        <w:rPr>
          <w:rFonts w:ascii="Arial" w:eastAsia="Arial" w:hAnsi="Arial" w:cs="Arial"/>
          <w:sz w:val="20"/>
          <w:szCs w:val="20"/>
          <w:u w:val="single"/>
        </w:rPr>
      </w:pPr>
      <w:r w:rsidRPr="00BA7CCC">
        <w:rPr>
          <w:rFonts w:ascii="Arial" w:eastAsia="Arial" w:hAnsi="Arial" w:cs="Arial"/>
          <w:sz w:val="20"/>
          <w:szCs w:val="20"/>
          <w:u w:val="single"/>
        </w:rPr>
        <w:t>TERMO DE ANUÊNCIA E COMPROMISSO</w:t>
      </w:r>
      <w:r w:rsidR="00A97F89" w:rsidRPr="00BA7CCC">
        <w:rPr>
          <w:rFonts w:ascii="Arial" w:eastAsia="Arial" w:hAnsi="Arial" w:cs="Arial"/>
          <w:sz w:val="20"/>
          <w:szCs w:val="20"/>
          <w:u w:val="single"/>
        </w:rPr>
        <w:t xml:space="preserve"> DO TREINADOR</w:t>
      </w:r>
    </w:p>
    <w:p w14:paraId="19676930" w14:textId="77777777" w:rsidR="008E6D8B" w:rsidRPr="00BA7CCC" w:rsidRDefault="008E6D8B">
      <w:pPr>
        <w:jc w:val="center"/>
        <w:rPr>
          <w:rFonts w:ascii="Arial" w:eastAsia="Arial" w:hAnsi="Arial" w:cs="Arial"/>
          <w:sz w:val="20"/>
          <w:szCs w:val="20"/>
        </w:rPr>
      </w:pPr>
    </w:p>
    <w:p w14:paraId="2F3B11EF" w14:textId="64F5F8EF" w:rsidR="008E6D8B" w:rsidRPr="00BA7CCC" w:rsidRDefault="00540C31" w:rsidP="004B135D">
      <w:pPr>
        <w:rPr>
          <w:rFonts w:ascii="Arial" w:eastAsia="Arial" w:hAnsi="Arial" w:cs="Arial"/>
          <w:sz w:val="20"/>
          <w:szCs w:val="20"/>
        </w:rPr>
      </w:pPr>
      <w:r w:rsidRPr="00BA7CCC">
        <w:rPr>
          <w:rFonts w:ascii="Arial" w:eastAsia="Arial" w:hAnsi="Arial" w:cs="Arial"/>
          <w:sz w:val="20"/>
          <w:szCs w:val="20"/>
        </w:rPr>
        <w:t xml:space="preserve">Vitória,   </w:t>
      </w:r>
      <w:r w:rsidR="00542412" w:rsidRPr="00BA7CCC">
        <w:rPr>
          <w:rFonts w:ascii="Arial" w:eastAsia="Arial" w:hAnsi="Arial" w:cs="Arial"/>
          <w:sz w:val="20"/>
          <w:szCs w:val="20"/>
        </w:rPr>
        <w:t xml:space="preserve">  </w:t>
      </w:r>
      <w:proofErr w:type="gramStart"/>
      <w:r w:rsidR="00542412" w:rsidRPr="00BA7CCC">
        <w:rPr>
          <w:rFonts w:ascii="Arial" w:eastAsia="Arial" w:hAnsi="Arial" w:cs="Arial"/>
          <w:sz w:val="20"/>
          <w:szCs w:val="20"/>
        </w:rPr>
        <w:t xml:space="preserve">de        </w:t>
      </w:r>
      <w:r w:rsidR="00956344" w:rsidRPr="00BA7CCC">
        <w:rPr>
          <w:rFonts w:ascii="Arial" w:eastAsia="Arial" w:hAnsi="Arial" w:cs="Arial"/>
          <w:sz w:val="20"/>
          <w:szCs w:val="20"/>
        </w:rPr>
        <w:t xml:space="preserve">    </w:t>
      </w:r>
      <w:r w:rsidR="00E409BA" w:rsidRPr="00BA7CCC">
        <w:rPr>
          <w:rFonts w:ascii="Arial" w:eastAsia="Arial" w:hAnsi="Arial" w:cs="Arial"/>
          <w:sz w:val="20"/>
          <w:szCs w:val="20"/>
        </w:rPr>
        <w:t xml:space="preserve">            </w:t>
      </w:r>
      <w:proofErr w:type="spellStart"/>
      <w:r w:rsidR="00E409BA" w:rsidRPr="00BA7CCC">
        <w:rPr>
          <w:rFonts w:ascii="Arial" w:eastAsia="Arial" w:hAnsi="Arial" w:cs="Arial"/>
          <w:sz w:val="20"/>
          <w:szCs w:val="20"/>
        </w:rPr>
        <w:t>de</w:t>
      </w:r>
      <w:proofErr w:type="spellEnd"/>
      <w:proofErr w:type="gramEnd"/>
      <w:r w:rsidR="00E409BA" w:rsidRPr="00BA7CCC">
        <w:rPr>
          <w:rFonts w:ascii="Arial" w:eastAsia="Arial" w:hAnsi="Arial" w:cs="Arial"/>
          <w:sz w:val="20"/>
          <w:szCs w:val="20"/>
        </w:rPr>
        <w:t xml:space="preserve"> </w:t>
      </w:r>
      <w:r w:rsidRPr="00BA7CCC">
        <w:rPr>
          <w:rFonts w:ascii="Arial" w:eastAsia="Arial" w:hAnsi="Arial" w:cs="Arial"/>
          <w:sz w:val="20"/>
          <w:szCs w:val="20"/>
        </w:rPr>
        <w:t>202</w:t>
      </w:r>
      <w:r w:rsidR="00A97F89" w:rsidRPr="00BA7CCC">
        <w:rPr>
          <w:rFonts w:ascii="Arial" w:eastAsia="Arial" w:hAnsi="Arial" w:cs="Arial"/>
          <w:sz w:val="20"/>
          <w:szCs w:val="20"/>
        </w:rPr>
        <w:t>5</w:t>
      </w:r>
      <w:r w:rsidR="00E409BA" w:rsidRPr="00BA7CCC">
        <w:rPr>
          <w:rFonts w:ascii="Arial" w:eastAsia="Arial" w:hAnsi="Arial" w:cs="Arial"/>
          <w:sz w:val="20"/>
          <w:szCs w:val="20"/>
        </w:rPr>
        <w:t>.</w:t>
      </w:r>
    </w:p>
    <w:p w14:paraId="082BB9D8" w14:textId="77777777" w:rsidR="008E6D8B" w:rsidRPr="00BA7CCC" w:rsidRDefault="008E6D8B" w:rsidP="004B135D">
      <w:pPr>
        <w:rPr>
          <w:rFonts w:ascii="Arial" w:eastAsia="Arial" w:hAnsi="Arial" w:cs="Arial"/>
          <w:sz w:val="20"/>
          <w:szCs w:val="20"/>
        </w:rPr>
      </w:pPr>
    </w:p>
    <w:p w14:paraId="108559E8" w14:textId="77777777" w:rsidR="008E6D8B" w:rsidRPr="00BA7CCC" w:rsidRDefault="00542412" w:rsidP="004B135D">
      <w:pPr>
        <w:rPr>
          <w:rFonts w:ascii="Arial" w:eastAsia="Arial" w:hAnsi="Arial" w:cs="Arial"/>
          <w:sz w:val="20"/>
          <w:szCs w:val="20"/>
        </w:rPr>
      </w:pPr>
      <w:r w:rsidRPr="00BA7CCC">
        <w:rPr>
          <w:rFonts w:ascii="Arial" w:eastAsia="Arial" w:hAnsi="Arial" w:cs="Arial"/>
          <w:sz w:val="20"/>
          <w:szCs w:val="20"/>
        </w:rPr>
        <w:t>À Secretaria de Estado de Esportes e Lazer do Espírito Santo.</w:t>
      </w:r>
    </w:p>
    <w:p w14:paraId="66D6C2DD" w14:textId="43304A49" w:rsidR="008E6D8B" w:rsidRPr="00BA7CCC" w:rsidRDefault="00542412" w:rsidP="004B135D">
      <w:pPr>
        <w:pBdr>
          <w:top w:val="nil"/>
          <w:left w:val="nil"/>
          <w:bottom w:val="nil"/>
          <w:right w:val="nil"/>
          <w:between w:val="nil"/>
        </w:pBdr>
        <w:rPr>
          <w:rFonts w:ascii="Arial" w:eastAsia="Arial" w:hAnsi="Arial" w:cs="Arial"/>
          <w:color w:val="000000"/>
          <w:sz w:val="20"/>
          <w:szCs w:val="20"/>
        </w:rPr>
      </w:pPr>
      <w:r w:rsidRPr="00BA7CCC">
        <w:rPr>
          <w:rFonts w:ascii="Arial" w:eastAsia="Arial" w:hAnsi="Arial" w:cs="Arial"/>
          <w:color w:val="000000"/>
          <w:sz w:val="20"/>
          <w:szCs w:val="20"/>
        </w:rPr>
        <w:t xml:space="preserve">Protocolo </w:t>
      </w:r>
      <w:r w:rsidR="00A97F89" w:rsidRPr="00BA7CCC">
        <w:rPr>
          <w:rFonts w:ascii="Arial" w:eastAsia="Arial" w:hAnsi="Arial" w:cs="Arial"/>
          <w:color w:val="000000"/>
          <w:sz w:val="20"/>
          <w:szCs w:val="20"/>
        </w:rPr>
        <w:t>para realização de</w:t>
      </w:r>
      <w:r w:rsidRPr="00BA7CCC">
        <w:rPr>
          <w:rFonts w:ascii="Arial" w:eastAsia="Arial" w:hAnsi="Arial" w:cs="Arial"/>
          <w:color w:val="000000"/>
          <w:sz w:val="20"/>
          <w:szCs w:val="20"/>
        </w:rPr>
        <w:t xml:space="preserve"> atividades esportivas</w:t>
      </w:r>
      <w:r w:rsidR="00A97F89" w:rsidRPr="00BA7CCC">
        <w:rPr>
          <w:rFonts w:ascii="Arial" w:eastAsia="Arial" w:hAnsi="Arial" w:cs="Arial"/>
          <w:color w:val="000000"/>
          <w:sz w:val="20"/>
          <w:szCs w:val="20"/>
        </w:rPr>
        <w:t xml:space="preserve"> na Academia Fontana</w:t>
      </w:r>
      <w:r w:rsidRPr="00BA7CCC">
        <w:rPr>
          <w:rFonts w:ascii="Arial" w:eastAsia="Arial" w:hAnsi="Arial" w:cs="Arial"/>
          <w:color w:val="000000"/>
          <w:sz w:val="20"/>
          <w:szCs w:val="20"/>
        </w:rPr>
        <w:t xml:space="preserve">. </w:t>
      </w:r>
    </w:p>
    <w:p w14:paraId="57FE9138" w14:textId="77777777" w:rsidR="008E6D8B" w:rsidRPr="00BA7CCC" w:rsidRDefault="008E6D8B" w:rsidP="004B135D">
      <w:pPr>
        <w:ind w:firstLine="708"/>
        <w:jc w:val="both"/>
        <w:rPr>
          <w:rFonts w:ascii="Arial" w:eastAsia="Arial" w:hAnsi="Arial" w:cs="Arial"/>
          <w:sz w:val="20"/>
          <w:szCs w:val="20"/>
        </w:rPr>
      </w:pPr>
    </w:p>
    <w:p w14:paraId="5C15F1A0" w14:textId="4F8063C6" w:rsidR="008E6D8B" w:rsidRDefault="00F75E13" w:rsidP="004B135D">
      <w:pPr>
        <w:jc w:val="both"/>
        <w:rPr>
          <w:rFonts w:ascii="Arial" w:eastAsia="Arial" w:hAnsi="Arial" w:cs="Arial"/>
          <w:color w:val="000000"/>
          <w:sz w:val="20"/>
          <w:szCs w:val="20"/>
        </w:rPr>
      </w:pPr>
      <w:r w:rsidRPr="00F75E13">
        <w:rPr>
          <w:rFonts w:ascii="Arial" w:eastAsia="Arial" w:hAnsi="Arial" w:cs="Arial"/>
          <w:sz w:val="20"/>
          <w:szCs w:val="20"/>
        </w:rPr>
        <w:t xml:space="preserve">Eu, _______________________, RG n°, _______________, CPF n°_____________, residente à Rua ________________________ CEP- ____________ Bairro ______________, Cidade ______________, atleta da modalidade _____________________________, categoria ________________ sob a responsabilidade técnica do Profissional de Educação Física, </w:t>
      </w:r>
      <w:proofErr w:type="spellStart"/>
      <w:proofErr w:type="gramStart"/>
      <w:r w:rsidRPr="00F75E13">
        <w:rPr>
          <w:rFonts w:ascii="Arial" w:eastAsia="Arial" w:hAnsi="Arial" w:cs="Arial"/>
          <w:sz w:val="20"/>
          <w:szCs w:val="20"/>
        </w:rPr>
        <w:t>Prof</w:t>
      </w:r>
      <w:proofErr w:type="spellEnd"/>
      <w:r w:rsidRPr="00F75E13">
        <w:rPr>
          <w:rFonts w:ascii="Arial" w:eastAsia="Arial" w:hAnsi="Arial" w:cs="Arial"/>
          <w:sz w:val="20"/>
          <w:szCs w:val="20"/>
        </w:rPr>
        <w:t>(</w:t>
      </w:r>
      <w:proofErr w:type="gramEnd"/>
      <w:r w:rsidRPr="00F75E13">
        <w:rPr>
          <w:rFonts w:ascii="Arial" w:eastAsia="Arial" w:hAnsi="Arial" w:cs="Arial"/>
          <w:sz w:val="20"/>
          <w:szCs w:val="20"/>
        </w:rPr>
        <w:t>a). ___        ________</w:t>
      </w:r>
      <w:r w:rsidR="009C50E8">
        <w:rPr>
          <w:rFonts w:ascii="Arial" w:eastAsia="Arial" w:hAnsi="Arial" w:cs="Arial"/>
          <w:sz w:val="20"/>
          <w:szCs w:val="20"/>
        </w:rPr>
        <w:t xml:space="preserve">       ___, CREF Nº __________</w:t>
      </w:r>
      <w:r w:rsidRPr="00F75E13">
        <w:rPr>
          <w:rFonts w:ascii="Arial" w:eastAsia="Arial" w:hAnsi="Arial" w:cs="Arial"/>
          <w:sz w:val="20"/>
          <w:szCs w:val="20"/>
        </w:rPr>
        <w:t xml:space="preserve">, </w:t>
      </w:r>
      <w:r w:rsidR="009C50E8" w:rsidRPr="00BA7CCC">
        <w:rPr>
          <w:rFonts w:ascii="Arial" w:eastAsia="Arial" w:hAnsi="Arial" w:cs="Arial"/>
          <w:sz w:val="20"/>
          <w:szCs w:val="20"/>
        </w:rPr>
        <w:t xml:space="preserve">Profissional de Educação Física, CREF Nº </w:t>
      </w:r>
      <w:bookmarkStart w:id="0" w:name="_GoBack"/>
      <w:r w:rsidR="009C50E8" w:rsidRPr="00107996">
        <w:rPr>
          <w:rFonts w:ascii="Arial" w:eastAsia="Arial" w:hAnsi="Arial" w:cs="Arial"/>
          <w:sz w:val="20"/>
          <w:szCs w:val="20"/>
          <w:u w:val="single"/>
        </w:rPr>
        <w:t>__________</w:t>
      </w:r>
      <w:bookmarkEnd w:id="0"/>
      <w:r w:rsidR="009C50E8" w:rsidRPr="009C50E8">
        <w:rPr>
          <w:rFonts w:ascii="Arial" w:eastAsia="Arial" w:hAnsi="Arial" w:cs="Arial"/>
          <w:b/>
          <w:sz w:val="20"/>
          <w:szCs w:val="20"/>
        </w:rPr>
        <w:t xml:space="preserve"> </w:t>
      </w:r>
      <w:r w:rsidR="009C50E8" w:rsidRPr="003018B8">
        <w:rPr>
          <w:rFonts w:ascii="Arial" w:eastAsia="Arial" w:hAnsi="Arial" w:cs="Arial"/>
          <w:sz w:val="20"/>
          <w:szCs w:val="20"/>
        </w:rPr>
        <w:t>(</w:t>
      </w:r>
      <w:r w:rsidR="009C50E8" w:rsidRPr="009C50E8">
        <w:rPr>
          <w:rFonts w:ascii="Arial" w:eastAsia="Arial" w:hAnsi="Arial" w:cs="Arial"/>
          <w:sz w:val="20"/>
          <w:szCs w:val="20"/>
        </w:rPr>
        <w:t>e/ou Diploma de bacharel ou licenciado pleno em Educação Física)</w:t>
      </w:r>
      <w:r w:rsidR="009C50E8" w:rsidRPr="009C50E8">
        <w:rPr>
          <w:rFonts w:ascii="Arial" w:eastAsia="Arial" w:hAnsi="Arial" w:cs="Arial"/>
          <w:sz w:val="20"/>
          <w:szCs w:val="20"/>
        </w:rPr>
        <w:t>, estou ciente</w:t>
      </w:r>
      <w:r w:rsidR="00542412" w:rsidRPr="00BA7CCC">
        <w:rPr>
          <w:rFonts w:ascii="Arial" w:eastAsia="Arial" w:hAnsi="Arial" w:cs="Arial"/>
          <w:color w:val="000000"/>
          <w:sz w:val="20"/>
          <w:szCs w:val="20"/>
        </w:rPr>
        <w:t xml:space="preserve"> </w:t>
      </w:r>
      <w:r w:rsidR="00812470" w:rsidRPr="00BA7CCC">
        <w:rPr>
          <w:rFonts w:ascii="Arial" w:eastAsia="Arial" w:hAnsi="Arial" w:cs="Arial"/>
          <w:color w:val="000000"/>
          <w:sz w:val="20"/>
          <w:szCs w:val="20"/>
        </w:rPr>
        <w:t xml:space="preserve">das </w:t>
      </w:r>
      <w:r w:rsidR="00542412" w:rsidRPr="00BA7CCC">
        <w:rPr>
          <w:rFonts w:ascii="Arial" w:eastAsia="Arial" w:hAnsi="Arial" w:cs="Arial"/>
          <w:color w:val="000000"/>
          <w:sz w:val="20"/>
          <w:szCs w:val="20"/>
        </w:rPr>
        <w:t xml:space="preserve">regras institucionais </w:t>
      </w:r>
      <w:r w:rsidR="00812470" w:rsidRPr="00BA7CCC">
        <w:rPr>
          <w:rFonts w:ascii="Arial" w:eastAsia="Arial" w:hAnsi="Arial" w:cs="Arial"/>
          <w:color w:val="000000"/>
          <w:sz w:val="20"/>
          <w:szCs w:val="20"/>
        </w:rPr>
        <w:t>de funcionamento</w:t>
      </w:r>
      <w:r w:rsidR="00542412" w:rsidRPr="00BA7CCC">
        <w:rPr>
          <w:rFonts w:ascii="Arial" w:eastAsia="Arial" w:hAnsi="Arial" w:cs="Arial"/>
          <w:color w:val="000000"/>
          <w:sz w:val="20"/>
          <w:szCs w:val="20"/>
        </w:rPr>
        <w:t xml:space="preserve"> do Centro de treinamento e das competições esportivas</w:t>
      </w:r>
      <w:r w:rsidR="000D7DC4" w:rsidRPr="00BA7CCC">
        <w:rPr>
          <w:rFonts w:ascii="Arial" w:eastAsia="Arial" w:hAnsi="Arial" w:cs="Arial"/>
          <w:color w:val="000000"/>
          <w:sz w:val="20"/>
          <w:szCs w:val="20"/>
        </w:rPr>
        <w:t xml:space="preserve"> realizados no Centro</w:t>
      </w:r>
      <w:r w:rsidR="00542412" w:rsidRPr="00BA7CCC">
        <w:rPr>
          <w:rFonts w:ascii="Arial" w:eastAsia="Arial" w:hAnsi="Arial" w:cs="Arial"/>
          <w:color w:val="000000"/>
          <w:sz w:val="20"/>
          <w:szCs w:val="20"/>
        </w:rPr>
        <w:t>.</w:t>
      </w:r>
    </w:p>
    <w:p w14:paraId="3DAC735E" w14:textId="12A0A688" w:rsidR="007C0C05" w:rsidRPr="00BA7CCC" w:rsidRDefault="00383105" w:rsidP="004B135D">
      <w:pPr>
        <w:jc w:val="both"/>
        <w:rPr>
          <w:rFonts w:ascii="Arial" w:eastAsia="Arial" w:hAnsi="Arial" w:cs="Arial"/>
          <w:sz w:val="20"/>
          <w:szCs w:val="20"/>
        </w:rPr>
      </w:pPr>
      <w:r>
        <w:rPr>
          <w:rFonts w:ascii="Arial" w:eastAsia="Arial" w:hAnsi="Arial" w:cs="Arial"/>
          <w:sz w:val="20"/>
          <w:szCs w:val="20"/>
        </w:rPr>
        <w:t xml:space="preserve">Assim sendo, </w:t>
      </w:r>
      <w:r w:rsidR="00542412" w:rsidRPr="00BA7CCC">
        <w:rPr>
          <w:rFonts w:ascii="Arial" w:eastAsia="Arial" w:hAnsi="Arial" w:cs="Arial"/>
          <w:sz w:val="20"/>
          <w:szCs w:val="20"/>
        </w:rPr>
        <w:t>confirmo que concordo com as regras estabelecidas, estando sujeito às mesmas e as penalidades aplicáveis decorrentes da infração destas pela Comissão de Controle e Monitoramento da SECRETARIA DE ESTADO DE ESPORTES E LAZER – SESPORT.</w:t>
      </w:r>
    </w:p>
    <w:p w14:paraId="7EA30F7E" w14:textId="77777777" w:rsidR="007C0C05" w:rsidRPr="00BA7CCC" w:rsidRDefault="007C0C05" w:rsidP="004B135D">
      <w:pPr>
        <w:jc w:val="both"/>
        <w:rPr>
          <w:rFonts w:ascii="Arial" w:eastAsia="Arial" w:hAnsi="Arial" w:cs="Arial"/>
          <w:sz w:val="20"/>
          <w:szCs w:val="20"/>
        </w:rPr>
      </w:pPr>
    </w:p>
    <w:p w14:paraId="3F4192CE" w14:textId="221874AF" w:rsidR="008E6D8B" w:rsidRPr="00BA7CCC" w:rsidRDefault="00542412" w:rsidP="004B135D">
      <w:pPr>
        <w:jc w:val="both"/>
        <w:rPr>
          <w:rFonts w:ascii="Arial" w:eastAsia="Arial" w:hAnsi="Arial" w:cs="Arial"/>
          <w:sz w:val="20"/>
          <w:szCs w:val="20"/>
        </w:rPr>
      </w:pPr>
      <w:r w:rsidRPr="00BA7CCC">
        <w:rPr>
          <w:rFonts w:ascii="Arial" w:eastAsia="Arial" w:hAnsi="Arial" w:cs="Arial"/>
          <w:sz w:val="20"/>
          <w:szCs w:val="20"/>
        </w:rPr>
        <w:t>Firmo pelo presente meu consentimento e o compromisso pela veracidade das informações que irei prestar</w:t>
      </w:r>
      <w:r w:rsidR="00CF10A1" w:rsidRPr="00BA7CCC">
        <w:rPr>
          <w:rFonts w:ascii="Arial" w:eastAsia="Arial" w:hAnsi="Arial" w:cs="Arial"/>
          <w:sz w:val="20"/>
          <w:szCs w:val="20"/>
        </w:rPr>
        <w:t>, bem como do meu Técnico</w:t>
      </w:r>
      <w:r w:rsidRPr="00BA7CCC">
        <w:rPr>
          <w:rFonts w:ascii="Arial" w:eastAsia="Arial" w:hAnsi="Arial" w:cs="Arial"/>
          <w:sz w:val="20"/>
          <w:szCs w:val="20"/>
        </w:rPr>
        <w:t>.</w:t>
      </w:r>
    </w:p>
    <w:p w14:paraId="61B4D52D" w14:textId="77777777" w:rsidR="008E6D8B" w:rsidRPr="00BA7CCC" w:rsidRDefault="008E6D8B" w:rsidP="00F41AE4">
      <w:pPr>
        <w:jc w:val="both"/>
        <w:rPr>
          <w:rFonts w:ascii="Arial" w:eastAsia="Arial" w:hAnsi="Arial" w:cs="Arial"/>
          <w:sz w:val="20"/>
          <w:szCs w:val="20"/>
        </w:rPr>
      </w:pPr>
    </w:p>
    <w:p w14:paraId="7F54459B" w14:textId="79D8EE70" w:rsidR="00F41AE4" w:rsidRDefault="00F41AE4" w:rsidP="00F41AE4">
      <w:pPr>
        <w:ind w:left="360"/>
        <w:jc w:val="both"/>
        <w:rPr>
          <w:rFonts w:ascii="Arial" w:eastAsia="Arial" w:hAnsi="Arial" w:cs="Arial"/>
          <w:sz w:val="20"/>
          <w:szCs w:val="20"/>
        </w:rPr>
      </w:pPr>
      <w:r w:rsidRPr="00F41AE4">
        <w:rPr>
          <w:rFonts w:ascii="Arial" w:eastAsia="Arial" w:hAnsi="Arial" w:cs="Arial"/>
          <w:b/>
          <w:sz w:val="20"/>
          <w:szCs w:val="20"/>
        </w:rPr>
        <w:t>Normas de funcionamento</w:t>
      </w:r>
      <w:r w:rsidR="00DB7DAC">
        <w:rPr>
          <w:rFonts w:ascii="Arial" w:eastAsia="Arial" w:hAnsi="Arial" w:cs="Arial"/>
          <w:b/>
          <w:sz w:val="20"/>
          <w:szCs w:val="20"/>
        </w:rPr>
        <w:t xml:space="preserve"> (</w:t>
      </w:r>
      <w:r w:rsidR="00DB7DAC" w:rsidRPr="00BA7CCC">
        <w:rPr>
          <w:rFonts w:ascii="Arial" w:eastAsia="Arial" w:hAnsi="Arial" w:cs="Arial"/>
          <w:b/>
          <w:sz w:val="20"/>
          <w:szCs w:val="20"/>
        </w:rPr>
        <w:t>Ações obrigatórias ao Atleta e técnicos</w:t>
      </w:r>
      <w:r w:rsidR="00DB7DAC">
        <w:rPr>
          <w:rFonts w:ascii="Arial" w:eastAsia="Arial" w:hAnsi="Arial" w:cs="Arial"/>
          <w:b/>
          <w:sz w:val="20"/>
          <w:szCs w:val="20"/>
        </w:rPr>
        <w:t>)</w:t>
      </w:r>
    </w:p>
    <w:p w14:paraId="270342C1" w14:textId="77777777" w:rsidR="00F41AE4" w:rsidRDefault="00F41AE4" w:rsidP="00F41AE4">
      <w:pPr>
        <w:ind w:left="360"/>
        <w:jc w:val="both"/>
        <w:rPr>
          <w:rFonts w:ascii="Arial" w:eastAsia="Arial" w:hAnsi="Arial" w:cs="Arial"/>
          <w:sz w:val="20"/>
          <w:szCs w:val="20"/>
        </w:rPr>
      </w:pPr>
    </w:p>
    <w:p w14:paraId="1496823D" w14:textId="10205260" w:rsidR="00F41AE4" w:rsidRPr="00F41AE4" w:rsidRDefault="00F41AE4" w:rsidP="003D5F78">
      <w:pPr>
        <w:jc w:val="both"/>
        <w:rPr>
          <w:rFonts w:ascii="Arial" w:eastAsia="Arial" w:hAnsi="Arial" w:cs="Arial"/>
          <w:sz w:val="20"/>
          <w:szCs w:val="20"/>
        </w:rPr>
      </w:pPr>
      <w:r w:rsidRPr="002B3B47">
        <w:rPr>
          <w:rFonts w:ascii="Arial" w:eastAsia="Arial" w:hAnsi="Arial" w:cs="Arial"/>
          <w:b/>
          <w:sz w:val="20"/>
          <w:szCs w:val="20"/>
        </w:rPr>
        <w:t>1º - Do horário</w:t>
      </w:r>
      <w:r w:rsidRPr="00F41AE4">
        <w:rPr>
          <w:rFonts w:ascii="Arial" w:eastAsia="Arial" w:hAnsi="Arial" w:cs="Arial"/>
          <w:sz w:val="20"/>
          <w:szCs w:val="20"/>
        </w:rPr>
        <w:t>:</w:t>
      </w:r>
    </w:p>
    <w:p w14:paraId="6D0F0844"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1.1 - O horário de funcionamento da Academia Fontana de Musculação é de segunda à sexta-feira das 7h às 20h. </w:t>
      </w:r>
    </w:p>
    <w:p w14:paraId="74BD1C0D"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1.2 - O horário de funcionamento para atletas é de segunda à sexta-feira, das 7h às 20h. </w:t>
      </w:r>
    </w:p>
    <w:p w14:paraId="15EA0899" w14:textId="1FDB819C"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1.4 – Todos os usuários quando forem utilizar a academia devem comparecer com antecedência mínima de 30 min antes do término dos horários destinados à sua utilização, portanto, horário final de entrada para treino no horário noturno é </w:t>
      </w:r>
      <w:r w:rsidR="00613B70" w:rsidRPr="00F41AE4">
        <w:rPr>
          <w:rFonts w:ascii="Arial" w:eastAsia="Arial" w:hAnsi="Arial" w:cs="Arial"/>
          <w:sz w:val="20"/>
          <w:szCs w:val="20"/>
        </w:rPr>
        <w:t>às</w:t>
      </w:r>
      <w:r w:rsidRPr="00F41AE4">
        <w:rPr>
          <w:rFonts w:ascii="Arial" w:eastAsia="Arial" w:hAnsi="Arial" w:cs="Arial"/>
          <w:sz w:val="20"/>
          <w:szCs w:val="20"/>
        </w:rPr>
        <w:t xml:space="preserve"> 19h30min, sendo as portas travadas para o ingresso dos usuários após este horário.</w:t>
      </w:r>
    </w:p>
    <w:p w14:paraId="4E58A262" w14:textId="1203FA7E"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2º Do funcionamento:</w:t>
      </w:r>
    </w:p>
    <w:p w14:paraId="395A6A69"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2.1 - Esta Secretaria de Estado de Esportes e Lazer pode determinar a suspensão das atividades, mediante comunicação prévia aos seus usuários. </w:t>
      </w:r>
    </w:p>
    <w:p w14:paraId="5CB10BB2"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2.2 - A Academia não funciona em fins de semana, feriados e ponto facultativo, salvo em eventos previamente agendados. </w:t>
      </w:r>
    </w:p>
    <w:p w14:paraId="0F1A856E"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2.3 – A Academia não funciona no mês de janeiro por motivo de manutenção e férias dos profissionais.</w:t>
      </w:r>
    </w:p>
    <w:p w14:paraId="077D97AB" w14:textId="77777777" w:rsidR="00F41AE4" w:rsidRPr="00F41AE4" w:rsidRDefault="00F41AE4" w:rsidP="003D5F78">
      <w:pPr>
        <w:jc w:val="both"/>
        <w:rPr>
          <w:rFonts w:ascii="Arial" w:eastAsia="Arial" w:hAnsi="Arial" w:cs="Arial"/>
          <w:sz w:val="20"/>
          <w:szCs w:val="20"/>
        </w:rPr>
      </w:pPr>
    </w:p>
    <w:p w14:paraId="78303244" w14:textId="6824EE9E" w:rsidR="00F41AE4" w:rsidRPr="00F41AE4" w:rsidRDefault="002B3B47" w:rsidP="003D5F78">
      <w:pPr>
        <w:jc w:val="both"/>
        <w:rPr>
          <w:rFonts w:ascii="Arial" w:eastAsia="Arial" w:hAnsi="Arial" w:cs="Arial"/>
          <w:sz w:val="20"/>
          <w:szCs w:val="20"/>
        </w:rPr>
      </w:pPr>
      <w:r>
        <w:rPr>
          <w:rFonts w:ascii="Arial" w:eastAsia="Arial" w:hAnsi="Arial" w:cs="Arial"/>
          <w:b/>
          <w:sz w:val="20"/>
          <w:szCs w:val="20"/>
        </w:rPr>
        <w:t xml:space="preserve">3º- </w:t>
      </w:r>
      <w:r w:rsidR="00F41AE4" w:rsidRPr="003D5F78">
        <w:rPr>
          <w:rFonts w:ascii="Arial" w:eastAsia="Arial" w:hAnsi="Arial" w:cs="Arial"/>
          <w:sz w:val="20"/>
          <w:szCs w:val="20"/>
        </w:rPr>
        <w:t>O treinamento</w:t>
      </w:r>
      <w:r w:rsidR="00F41AE4" w:rsidRPr="00F41AE4">
        <w:rPr>
          <w:rFonts w:ascii="Arial" w:eastAsia="Arial" w:hAnsi="Arial" w:cs="Arial"/>
          <w:sz w:val="20"/>
          <w:szCs w:val="20"/>
        </w:rPr>
        <w:t xml:space="preserve"> destinado aos atletas de alto rendimento deverá </w:t>
      </w:r>
      <w:proofErr w:type="gramStart"/>
      <w:r w:rsidR="00F41AE4" w:rsidRPr="00F41AE4">
        <w:rPr>
          <w:rFonts w:ascii="Arial" w:eastAsia="Arial" w:hAnsi="Arial" w:cs="Arial"/>
          <w:sz w:val="20"/>
          <w:szCs w:val="20"/>
        </w:rPr>
        <w:t>ser,</w:t>
      </w:r>
      <w:proofErr w:type="gramEnd"/>
      <w:r w:rsidR="00F41AE4" w:rsidRPr="00F41AE4">
        <w:rPr>
          <w:rFonts w:ascii="Arial" w:eastAsia="Arial" w:hAnsi="Arial" w:cs="Arial"/>
          <w:sz w:val="20"/>
          <w:szCs w:val="20"/>
        </w:rPr>
        <w:t xml:space="preserve"> obrigatoriamente, acompanhado por professor de Educação física ou no caso de fases de recuperação, por Fisioterapeuta, devidamente autorizados pela Gerencia de Formação e Rendimento - GEFR, com datas, horários e finalidades, utilizando a seguinte ordem:</w:t>
      </w:r>
    </w:p>
    <w:p w14:paraId="6C054EEA" w14:textId="77777777" w:rsidR="00F41AE4" w:rsidRPr="00F41AE4" w:rsidRDefault="00F41AE4" w:rsidP="006B74B3">
      <w:pPr>
        <w:ind w:left="720"/>
        <w:jc w:val="both"/>
        <w:rPr>
          <w:rFonts w:ascii="Arial" w:eastAsia="Arial" w:hAnsi="Arial" w:cs="Arial"/>
          <w:sz w:val="20"/>
          <w:szCs w:val="20"/>
        </w:rPr>
      </w:pPr>
      <w:r w:rsidRPr="00F41AE4">
        <w:rPr>
          <w:rFonts w:ascii="Arial" w:eastAsia="Arial" w:hAnsi="Arial" w:cs="Arial"/>
          <w:sz w:val="20"/>
          <w:szCs w:val="20"/>
        </w:rPr>
        <w:t>1º- Solicitações de entidades esportivas federadas e/ou confederadas que priorizam a representação do Estado nos eventos nacionais e internacionais;</w:t>
      </w:r>
    </w:p>
    <w:p w14:paraId="22B15CB9" w14:textId="27709565" w:rsidR="00F41AE4" w:rsidRPr="00F41AE4" w:rsidRDefault="00EF3DF1" w:rsidP="006B74B3">
      <w:pPr>
        <w:ind w:left="720"/>
        <w:jc w:val="both"/>
        <w:rPr>
          <w:rFonts w:ascii="Arial" w:eastAsia="Arial" w:hAnsi="Arial" w:cs="Arial"/>
          <w:sz w:val="20"/>
          <w:szCs w:val="20"/>
        </w:rPr>
      </w:pPr>
      <w:r>
        <w:rPr>
          <w:rFonts w:ascii="Arial" w:eastAsia="Arial" w:hAnsi="Arial" w:cs="Arial"/>
          <w:sz w:val="20"/>
          <w:szCs w:val="20"/>
        </w:rPr>
        <w:t>2</w:t>
      </w:r>
      <w:r w:rsidR="00F41AE4" w:rsidRPr="00F41AE4">
        <w:rPr>
          <w:rFonts w:ascii="Arial" w:eastAsia="Arial" w:hAnsi="Arial" w:cs="Arial"/>
          <w:sz w:val="20"/>
          <w:szCs w:val="20"/>
        </w:rPr>
        <w:t xml:space="preserve">º - Solicitações de Federações e Confederações Esportivas que primeiro forem apresentadas via e-mail retornoesportivo@sesport.es.gov.br ou em plataforma própria no endereço </w:t>
      </w:r>
      <w:proofErr w:type="gramStart"/>
      <w:r w:rsidR="00F41AE4" w:rsidRPr="00F41AE4">
        <w:rPr>
          <w:rFonts w:ascii="Arial" w:eastAsia="Arial" w:hAnsi="Arial" w:cs="Arial"/>
          <w:sz w:val="20"/>
          <w:szCs w:val="20"/>
        </w:rPr>
        <w:t>https</w:t>
      </w:r>
      <w:proofErr w:type="gramEnd"/>
      <w:r w:rsidR="00F41AE4" w:rsidRPr="00F41AE4">
        <w:rPr>
          <w:rFonts w:ascii="Arial" w:eastAsia="Arial" w:hAnsi="Arial" w:cs="Arial"/>
          <w:sz w:val="20"/>
          <w:szCs w:val="20"/>
        </w:rPr>
        <w:t xml:space="preserve">://sesport.es.gov.br/academia-de-alto-rendimento. </w:t>
      </w:r>
    </w:p>
    <w:p w14:paraId="093EE679"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3.1- A SESPORT não disponibilizará profissionais para confecção ou acompanhamento dos atletas, sendo obrigatória a presença de um profissional para confeccionar os treinos e acompanhar seus atletas, preferencialmente fornecidos pela própria Federação ou autorizados por ela.</w:t>
      </w:r>
    </w:p>
    <w:p w14:paraId="41235BCD" w14:textId="77777777" w:rsidR="003D5F78" w:rsidRDefault="003D5F78" w:rsidP="003D5F78">
      <w:pPr>
        <w:jc w:val="both"/>
        <w:rPr>
          <w:rFonts w:ascii="Arial" w:eastAsia="Arial" w:hAnsi="Arial" w:cs="Arial"/>
          <w:b/>
          <w:sz w:val="20"/>
          <w:szCs w:val="20"/>
        </w:rPr>
      </w:pPr>
    </w:p>
    <w:p w14:paraId="4D1C6B73" w14:textId="04E59090" w:rsidR="00F41AE4" w:rsidRPr="00F41AE4" w:rsidRDefault="00F41AE4" w:rsidP="003D5F78">
      <w:pPr>
        <w:jc w:val="both"/>
        <w:rPr>
          <w:rFonts w:ascii="Arial" w:eastAsia="Arial" w:hAnsi="Arial" w:cs="Arial"/>
          <w:sz w:val="20"/>
          <w:szCs w:val="20"/>
        </w:rPr>
      </w:pPr>
      <w:r w:rsidRPr="00BC71F5">
        <w:rPr>
          <w:rFonts w:ascii="Arial" w:eastAsia="Arial" w:hAnsi="Arial" w:cs="Arial"/>
          <w:b/>
          <w:sz w:val="20"/>
          <w:szCs w:val="20"/>
        </w:rPr>
        <w:t>4º -</w:t>
      </w:r>
      <w:r w:rsidRPr="00F41AE4">
        <w:rPr>
          <w:rFonts w:ascii="Arial" w:eastAsia="Arial" w:hAnsi="Arial" w:cs="Arial"/>
          <w:sz w:val="20"/>
          <w:szCs w:val="20"/>
        </w:rPr>
        <w:t xml:space="preserve"> Fica estabelecido aos treinamentos dos atletas que:</w:t>
      </w:r>
    </w:p>
    <w:p w14:paraId="5652FD28"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4.1 – Os Atletas que terão direito a </w:t>
      </w:r>
      <w:proofErr w:type="gramStart"/>
      <w:r w:rsidRPr="00F41AE4">
        <w:rPr>
          <w:rFonts w:ascii="Arial" w:eastAsia="Arial" w:hAnsi="Arial" w:cs="Arial"/>
          <w:sz w:val="20"/>
          <w:szCs w:val="20"/>
        </w:rPr>
        <w:t>30 (trinta) dias de descanso, podendo ser fracionado em 03 (três) vezes, apresentado</w:t>
      </w:r>
      <w:proofErr w:type="gramEnd"/>
      <w:r w:rsidRPr="00F41AE4">
        <w:rPr>
          <w:rFonts w:ascii="Arial" w:eastAsia="Arial" w:hAnsi="Arial" w:cs="Arial"/>
          <w:sz w:val="20"/>
          <w:szCs w:val="20"/>
        </w:rPr>
        <w:t xml:space="preserve"> com até 10 (dez) dias de antecipação.</w:t>
      </w:r>
    </w:p>
    <w:p w14:paraId="48C6D454"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4.2 – Os Atletas que terão o direito de se ausentarem em períodos de viagens para competição, com justificativa apresentada previamente até a data da competição.</w:t>
      </w:r>
    </w:p>
    <w:p w14:paraId="0ECC6A78"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lastRenderedPageBreak/>
        <w:t>4.3 – Os Atletas que terão o direito de se ausentarem em períodos de treinamento, definidos pelos seus treinadores, em que forem necessários, devido aos períodos táticos ou técnicos, dos macros, mesos ou microciclos de treinamento, com justificativa apresentada previamente à data do período de ausência.</w:t>
      </w:r>
    </w:p>
    <w:p w14:paraId="531D29CD"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4.4 – Todos os atletas que apresentarem Atestado médico com Classificação Internacional de Doenças – CID, apresentado até o 05º dia após o inicio do atestado;</w:t>
      </w:r>
    </w:p>
    <w:p w14:paraId="20D97DC2"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4.5 – Aos atletas que trabalhem em Férias de 30 (trinta) dias, podendo ser fracionado em 02 (duas) vezes, apresentado com até 10 (dez) dias de antecipação.</w:t>
      </w:r>
    </w:p>
    <w:p w14:paraId="52BA3E9D"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4.6 - Aos atletas que trabalhem, conforme a escala de trabalho comprovada no ato da inscrição o aluno poderá alternar o horário de treinamento da semana estabelecido pelo professor.</w:t>
      </w:r>
    </w:p>
    <w:p w14:paraId="4E00DD48"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4.7 – Outras razões profissionais, devidamente justificadas com apresentação antecipada de documentação da empresa/órgão em que trabalha com até 10 (dez) dias de antecipação.</w:t>
      </w:r>
    </w:p>
    <w:p w14:paraId="1236019B"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4.8 – Outras situações protocolizadas e analisadas pelos coordenadores. </w:t>
      </w:r>
    </w:p>
    <w:p w14:paraId="3CE840BF" w14:textId="77777777" w:rsidR="00F41AE4" w:rsidRPr="00F41AE4" w:rsidRDefault="00F41AE4" w:rsidP="003D5F78">
      <w:pPr>
        <w:jc w:val="both"/>
        <w:rPr>
          <w:rFonts w:ascii="Arial" w:eastAsia="Arial" w:hAnsi="Arial" w:cs="Arial"/>
          <w:sz w:val="20"/>
          <w:szCs w:val="20"/>
        </w:rPr>
      </w:pPr>
    </w:p>
    <w:p w14:paraId="3508A406" w14:textId="069E3191" w:rsidR="00F41AE4" w:rsidRPr="00F41AE4" w:rsidRDefault="00F41AE4" w:rsidP="003D5F78">
      <w:pPr>
        <w:jc w:val="both"/>
        <w:rPr>
          <w:rFonts w:ascii="Arial" w:eastAsia="Arial" w:hAnsi="Arial" w:cs="Arial"/>
          <w:sz w:val="20"/>
          <w:szCs w:val="20"/>
        </w:rPr>
      </w:pPr>
      <w:r w:rsidRPr="001B0B0C">
        <w:rPr>
          <w:rFonts w:ascii="Arial" w:eastAsia="Arial" w:hAnsi="Arial" w:cs="Arial"/>
          <w:b/>
          <w:sz w:val="20"/>
          <w:szCs w:val="20"/>
        </w:rPr>
        <w:t>5º</w:t>
      </w:r>
      <w:r w:rsidRPr="00F41AE4">
        <w:rPr>
          <w:rFonts w:ascii="Arial" w:eastAsia="Arial" w:hAnsi="Arial" w:cs="Arial"/>
          <w:sz w:val="20"/>
          <w:szCs w:val="20"/>
        </w:rPr>
        <w:t xml:space="preserve"> - Das normas de utilização </w:t>
      </w:r>
    </w:p>
    <w:p w14:paraId="27893C58"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5.1 - Os eletrodomésticos localizados na Academia são de uso e manuseio restrito dos coordenadores da Academia Fontana </w:t>
      </w:r>
      <w:proofErr w:type="spellStart"/>
      <w:r w:rsidRPr="00F41AE4">
        <w:rPr>
          <w:rFonts w:ascii="Arial" w:eastAsia="Arial" w:hAnsi="Arial" w:cs="Arial"/>
          <w:sz w:val="20"/>
          <w:szCs w:val="20"/>
        </w:rPr>
        <w:t>Sesport</w:t>
      </w:r>
      <w:proofErr w:type="spellEnd"/>
      <w:r w:rsidRPr="00F41AE4">
        <w:rPr>
          <w:rFonts w:ascii="Arial" w:eastAsia="Arial" w:hAnsi="Arial" w:cs="Arial"/>
          <w:sz w:val="20"/>
          <w:szCs w:val="20"/>
        </w:rPr>
        <w:t>.</w:t>
      </w:r>
    </w:p>
    <w:p w14:paraId="56DCBE5B" w14:textId="4CA2DAA5"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5</w:t>
      </w:r>
      <w:r w:rsidR="002D4503">
        <w:rPr>
          <w:rFonts w:ascii="Arial" w:eastAsia="Arial" w:hAnsi="Arial" w:cs="Arial"/>
          <w:sz w:val="20"/>
          <w:szCs w:val="20"/>
        </w:rPr>
        <w:t>.</w:t>
      </w:r>
      <w:r w:rsidRPr="00F41AE4">
        <w:rPr>
          <w:rFonts w:ascii="Arial" w:eastAsia="Arial" w:hAnsi="Arial" w:cs="Arial"/>
          <w:sz w:val="20"/>
          <w:szCs w:val="20"/>
        </w:rPr>
        <w:t>2 - É terminantemente proibido retirar quaisquer equipamentos da academia, sem a prévia autorização dos coordenadores, mesmo que para utilização dentro do Centro de treinamento.</w:t>
      </w:r>
    </w:p>
    <w:p w14:paraId="6D7F8059"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5.3 - É terminantemente proibido transitar com bolsas, sacolas, mochilas, </w:t>
      </w:r>
      <w:proofErr w:type="spellStart"/>
      <w:r w:rsidRPr="00F41AE4">
        <w:rPr>
          <w:rFonts w:ascii="Arial" w:eastAsia="Arial" w:hAnsi="Arial" w:cs="Arial"/>
          <w:sz w:val="20"/>
          <w:szCs w:val="20"/>
        </w:rPr>
        <w:t>pochetes</w:t>
      </w:r>
      <w:proofErr w:type="spellEnd"/>
      <w:r w:rsidRPr="00F41AE4">
        <w:rPr>
          <w:rFonts w:ascii="Arial" w:eastAsia="Arial" w:hAnsi="Arial" w:cs="Arial"/>
          <w:sz w:val="20"/>
          <w:szCs w:val="20"/>
        </w:rPr>
        <w:t>, de qualquer tamanho ou modelo, no interior da academia, sendo obrigatória a acomodação destes, nos armários dentro dos vestiários, ou na administração da academia.</w:t>
      </w:r>
    </w:p>
    <w:p w14:paraId="4F6BC79F"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5.4 – É terminantemente proibido o consumo de alimentos ou bebidas alcoólicas no interior da academia.</w:t>
      </w:r>
    </w:p>
    <w:p w14:paraId="74D6112D"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5.5 - A utilização de aparelhos sonoros, são proibidos, salvo os de uso pessoal, tais como fones de ouvido, ou quando autorizados pelos coordenadores, devem obedecer às normas municipais, o sossego e tranquilidade do funcionamento administrativo da SESPORT, </w:t>
      </w:r>
      <w:proofErr w:type="gramStart"/>
      <w:r w:rsidRPr="00F41AE4">
        <w:rPr>
          <w:rFonts w:ascii="Arial" w:eastAsia="Arial" w:hAnsi="Arial" w:cs="Arial"/>
          <w:sz w:val="20"/>
          <w:szCs w:val="20"/>
        </w:rPr>
        <w:t>sob pena</w:t>
      </w:r>
      <w:proofErr w:type="gramEnd"/>
      <w:r w:rsidRPr="00F41AE4">
        <w:rPr>
          <w:rFonts w:ascii="Arial" w:eastAsia="Arial" w:hAnsi="Arial" w:cs="Arial"/>
          <w:sz w:val="20"/>
          <w:szCs w:val="20"/>
        </w:rPr>
        <w:t xml:space="preserve"> de ser desautorizado em prol do cumprimento da legislação vigente.</w:t>
      </w:r>
    </w:p>
    <w:p w14:paraId="535DD333"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5.6 - – </w:t>
      </w:r>
      <w:proofErr w:type="gramStart"/>
      <w:r w:rsidRPr="00F41AE4">
        <w:rPr>
          <w:rFonts w:ascii="Arial" w:eastAsia="Arial" w:hAnsi="Arial" w:cs="Arial"/>
          <w:sz w:val="20"/>
          <w:szCs w:val="20"/>
        </w:rPr>
        <w:t>Fica</w:t>
      </w:r>
      <w:proofErr w:type="gramEnd"/>
      <w:r w:rsidRPr="00F41AE4">
        <w:rPr>
          <w:rFonts w:ascii="Arial" w:eastAsia="Arial" w:hAnsi="Arial" w:cs="Arial"/>
          <w:sz w:val="20"/>
          <w:szCs w:val="20"/>
        </w:rPr>
        <w:t xml:space="preserve"> terminantemente vetada a cessão do uso da reserva para terceiros, ou seja, a sub cessão e sua cobrança ou qualquer outra modalidade de contrapartida, sob pena de suspensão por (1) ano de utilização.</w:t>
      </w:r>
    </w:p>
    <w:p w14:paraId="517C1C13"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É vedada a utilização da Academia, para ações promocionais e vinculações políticas partidárias, religiosas, sindicais, agremiações ou comerciais de ordem privada ou quaisquer outras que contrariem os objetivos e finalidades precípuos do referido Espaço.</w:t>
      </w:r>
    </w:p>
    <w:p w14:paraId="214DE8DC"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5.7 – É proibida a utilização ou permanência dos espaços em trajes de banho, bem como em trajes não adequados às práticas de atividades físicas e/ou que coloquem em risco a integridade do usuário nas dependências da academia.</w:t>
      </w:r>
    </w:p>
    <w:p w14:paraId="44EAFF3C"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5.8 – É </w:t>
      </w:r>
      <w:proofErr w:type="gramStart"/>
      <w:r w:rsidRPr="00F41AE4">
        <w:rPr>
          <w:rFonts w:ascii="Arial" w:eastAsia="Arial" w:hAnsi="Arial" w:cs="Arial"/>
          <w:sz w:val="20"/>
          <w:szCs w:val="20"/>
        </w:rPr>
        <w:t>obrigatório</w:t>
      </w:r>
      <w:proofErr w:type="gramEnd"/>
      <w:r w:rsidRPr="00F41AE4">
        <w:rPr>
          <w:rFonts w:ascii="Arial" w:eastAsia="Arial" w:hAnsi="Arial" w:cs="Arial"/>
          <w:sz w:val="20"/>
          <w:szCs w:val="20"/>
        </w:rPr>
        <w:t xml:space="preserve"> a utilização de garrafinhas e toalhas de uso pessoal no ambiente da academia.</w:t>
      </w:r>
    </w:p>
    <w:p w14:paraId="064E8D4C"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 xml:space="preserve">5.9 – É </w:t>
      </w:r>
      <w:proofErr w:type="gramStart"/>
      <w:r w:rsidRPr="00F41AE4">
        <w:rPr>
          <w:rFonts w:ascii="Arial" w:eastAsia="Arial" w:hAnsi="Arial" w:cs="Arial"/>
          <w:sz w:val="20"/>
          <w:szCs w:val="20"/>
        </w:rPr>
        <w:t>obrigatório a retirada dos pesos dos equipamentos</w:t>
      </w:r>
      <w:proofErr w:type="gramEnd"/>
      <w:r w:rsidRPr="00F41AE4">
        <w:rPr>
          <w:rFonts w:ascii="Arial" w:eastAsia="Arial" w:hAnsi="Arial" w:cs="Arial"/>
          <w:sz w:val="20"/>
          <w:szCs w:val="20"/>
        </w:rPr>
        <w:t xml:space="preserve"> após seu uso, bem como sua higienização.</w:t>
      </w:r>
    </w:p>
    <w:p w14:paraId="0E8F50B0"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5.10 – É proibido algazarra, gritarias ou deturpação da ordem, de qualquer natureza, nas dependências da academia.</w:t>
      </w:r>
    </w:p>
    <w:p w14:paraId="2B172CA2"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5.11 – É proibida a utilização de celulares ou máquinas fotográficas nas dependências da academia, salvo quando autorizadas pela administração.</w:t>
      </w:r>
    </w:p>
    <w:p w14:paraId="3317FB46" w14:textId="77777777" w:rsidR="00F41AE4" w:rsidRPr="00F41AE4" w:rsidRDefault="00F41AE4" w:rsidP="003D5F78">
      <w:pPr>
        <w:jc w:val="both"/>
        <w:rPr>
          <w:rFonts w:ascii="Arial" w:eastAsia="Arial" w:hAnsi="Arial" w:cs="Arial"/>
          <w:sz w:val="20"/>
          <w:szCs w:val="20"/>
        </w:rPr>
      </w:pPr>
      <w:r w:rsidRPr="00F41AE4">
        <w:rPr>
          <w:rFonts w:ascii="Arial" w:eastAsia="Arial" w:hAnsi="Arial" w:cs="Arial"/>
          <w:sz w:val="20"/>
          <w:szCs w:val="20"/>
        </w:rPr>
        <w:t>5.12 – Os armários disponibilizados nos vestiários deverão ser utilizados e esvaziados diariamente, sendo portando destinados ao uso enquanto o atleta permanecer na academia, sendo proibida a permanência de objetos pessoais após o horário de funcionamento.</w:t>
      </w:r>
    </w:p>
    <w:p w14:paraId="3183A52A" w14:textId="3A0F7DA7" w:rsidR="00F41AE4" w:rsidRDefault="00F41AE4" w:rsidP="003D5F78">
      <w:pPr>
        <w:jc w:val="both"/>
        <w:rPr>
          <w:rFonts w:ascii="Arial" w:eastAsia="Arial" w:hAnsi="Arial" w:cs="Arial"/>
          <w:sz w:val="20"/>
          <w:szCs w:val="20"/>
        </w:rPr>
      </w:pPr>
      <w:r w:rsidRPr="00F41AE4">
        <w:rPr>
          <w:rFonts w:ascii="Arial" w:eastAsia="Arial" w:hAnsi="Arial" w:cs="Arial"/>
          <w:sz w:val="20"/>
          <w:szCs w:val="20"/>
        </w:rPr>
        <w:t>5.13 – Cada usuário deverá trazer seu próprio cadeado, não sendo a administração responsável pelos pertences dos usuários, e devem ser entregues limpos e nas condições de uso iniciais.</w:t>
      </w:r>
    </w:p>
    <w:p w14:paraId="135419DF" w14:textId="77777777" w:rsidR="00F41AE4" w:rsidRDefault="00F41AE4" w:rsidP="00F41AE4">
      <w:pPr>
        <w:ind w:left="360"/>
        <w:jc w:val="both"/>
        <w:rPr>
          <w:rFonts w:ascii="Arial" w:eastAsia="Arial" w:hAnsi="Arial" w:cs="Arial"/>
          <w:sz w:val="20"/>
          <w:szCs w:val="20"/>
        </w:rPr>
      </w:pPr>
    </w:p>
    <w:p w14:paraId="34EBCAB4" w14:textId="7ACD86BC" w:rsidR="008E6D8B" w:rsidRDefault="005718A3" w:rsidP="00F41AE4">
      <w:pPr>
        <w:ind w:left="360"/>
        <w:jc w:val="both"/>
        <w:rPr>
          <w:rFonts w:ascii="Arial" w:eastAsia="Arial" w:hAnsi="Arial" w:cs="Arial"/>
          <w:sz w:val="20"/>
          <w:szCs w:val="20"/>
        </w:rPr>
      </w:pPr>
      <w:r w:rsidRPr="00BA7CCC">
        <w:rPr>
          <w:rFonts w:ascii="Arial" w:eastAsia="Arial" w:hAnsi="Arial" w:cs="Arial"/>
          <w:sz w:val="20"/>
          <w:szCs w:val="20"/>
        </w:rPr>
        <w:t>Vitória,</w:t>
      </w:r>
      <w:r w:rsidR="00E409BA" w:rsidRPr="00BA7CCC">
        <w:rPr>
          <w:rFonts w:ascii="Arial" w:eastAsia="Arial" w:hAnsi="Arial" w:cs="Arial"/>
          <w:sz w:val="20"/>
          <w:szCs w:val="20"/>
        </w:rPr>
        <w:t xml:space="preserve">   </w:t>
      </w:r>
      <w:r w:rsidR="00542412" w:rsidRPr="00BA7CCC">
        <w:rPr>
          <w:rFonts w:ascii="Arial" w:eastAsia="Arial" w:hAnsi="Arial" w:cs="Arial"/>
          <w:sz w:val="20"/>
          <w:szCs w:val="20"/>
        </w:rPr>
        <w:t xml:space="preserve">     </w:t>
      </w:r>
      <w:proofErr w:type="gramStart"/>
      <w:r w:rsidR="00542412" w:rsidRPr="00BA7CCC">
        <w:rPr>
          <w:rFonts w:ascii="Arial" w:eastAsia="Arial" w:hAnsi="Arial" w:cs="Arial"/>
          <w:sz w:val="20"/>
          <w:szCs w:val="20"/>
        </w:rPr>
        <w:t xml:space="preserve">de          </w:t>
      </w:r>
      <w:r w:rsidR="00E409BA" w:rsidRPr="00BA7CCC">
        <w:rPr>
          <w:rFonts w:ascii="Arial" w:eastAsia="Arial" w:hAnsi="Arial" w:cs="Arial"/>
          <w:sz w:val="20"/>
          <w:szCs w:val="20"/>
        </w:rPr>
        <w:t xml:space="preserve">     </w:t>
      </w:r>
      <w:r w:rsidR="00542412" w:rsidRPr="00BA7CCC">
        <w:rPr>
          <w:rFonts w:ascii="Arial" w:eastAsia="Arial" w:hAnsi="Arial" w:cs="Arial"/>
          <w:sz w:val="20"/>
          <w:szCs w:val="20"/>
        </w:rPr>
        <w:t xml:space="preserve">          </w:t>
      </w:r>
      <w:proofErr w:type="spellStart"/>
      <w:r w:rsidR="00542412" w:rsidRPr="00BA7CCC">
        <w:rPr>
          <w:rFonts w:ascii="Arial" w:eastAsia="Arial" w:hAnsi="Arial" w:cs="Arial"/>
          <w:sz w:val="20"/>
          <w:szCs w:val="20"/>
        </w:rPr>
        <w:t>de</w:t>
      </w:r>
      <w:proofErr w:type="spellEnd"/>
      <w:proofErr w:type="gramEnd"/>
      <w:r w:rsidR="00542412" w:rsidRPr="00BA7CCC">
        <w:rPr>
          <w:rFonts w:ascii="Arial" w:eastAsia="Arial" w:hAnsi="Arial" w:cs="Arial"/>
          <w:sz w:val="20"/>
          <w:szCs w:val="20"/>
        </w:rPr>
        <w:t xml:space="preserve">         </w:t>
      </w:r>
      <w:r w:rsidR="007E758F" w:rsidRPr="00BA7CCC">
        <w:rPr>
          <w:rFonts w:ascii="Arial" w:eastAsia="Arial" w:hAnsi="Arial" w:cs="Arial"/>
          <w:sz w:val="20"/>
          <w:szCs w:val="20"/>
        </w:rPr>
        <w:t>202</w:t>
      </w:r>
      <w:r w:rsidR="00060114">
        <w:rPr>
          <w:rFonts w:ascii="Arial" w:eastAsia="Arial" w:hAnsi="Arial" w:cs="Arial"/>
          <w:sz w:val="20"/>
          <w:szCs w:val="20"/>
        </w:rPr>
        <w:t>5</w:t>
      </w:r>
      <w:r w:rsidR="008941F2" w:rsidRPr="00BA7CCC">
        <w:rPr>
          <w:rFonts w:ascii="Arial" w:eastAsia="Arial" w:hAnsi="Arial" w:cs="Arial"/>
          <w:sz w:val="20"/>
          <w:szCs w:val="20"/>
        </w:rPr>
        <w:t>.</w:t>
      </w:r>
    </w:p>
    <w:p w14:paraId="13FBEBBB" w14:textId="77777777" w:rsidR="00D93828" w:rsidRDefault="00D93828" w:rsidP="00F41AE4">
      <w:pPr>
        <w:ind w:left="360"/>
        <w:jc w:val="both"/>
        <w:rPr>
          <w:rFonts w:ascii="Arial" w:eastAsia="Arial" w:hAnsi="Arial" w:cs="Arial"/>
          <w:sz w:val="20"/>
          <w:szCs w:val="20"/>
        </w:rPr>
      </w:pPr>
    </w:p>
    <w:p w14:paraId="428F28AB" w14:textId="77777777" w:rsidR="00D93828" w:rsidRPr="00BA7CCC" w:rsidRDefault="00D93828" w:rsidP="00F41AE4">
      <w:pPr>
        <w:ind w:left="360"/>
        <w:jc w:val="both"/>
        <w:rPr>
          <w:rFonts w:ascii="Arial" w:eastAsia="Arial" w:hAnsi="Arial" w:cs="Arial"/>
          <w:sz w:val="20"/>
          <w:szCs w:val="20"/>
        </w:rPr>
      </w:pPr>
    </w:p>
    <w:p w14:paraId="766A7EEE" w14:textId="6018DC71" w:rsidR="00CF10A1" w:rsidRPr="00BA7CCC" w:rsidRDefault="00542412" w:rsidP="00F41AE4">
      <w:pPr>
        <w:pBdr>
          <w:top w:val="nil"/>
          <w:left w:val="nil"/>
          <w:bottom w:val="nil"/>
          <w:right w:val="nil"/>
          <w:between w:val="nil"/>
        </w:pBdr>
        <w:spacing w:after="200" w:line="276" w:lineRule="auto"/>
        <w:ind w:left="426"/>
        <w:jc w:val="both"/>
        <w:rPr>
          <w:rFonts w:ascii="Arial" w:hAnsi="Arial" w:cs="Arial"/>
          <w:sz w:val="20"/>
          <w:szCs w:val="20"/>
        </w:rPr>
      </w:pPr>
      <w:r w:rsidRPr="00BA7CCC">
        <w:rPr>
          <w:rFonts w:ascii="Arial" w:eastAsia="Arial" w:hAnsi="Arial" w:cs="Arial"/>
          <w:color w:val="000000"/>
          <w:sz w:val="20"/>
          <w:szCs w:val="20"/>
        </w:rPr>
        <w:t>Li e estou de acordo com os presentes termos</w:t>
      </w:r>
      <w:r w:rsidR="00CF10A1" w:rsidRPr="00BA7CCC">
        <w:rPr>
          <w:rFonts w:ascii="Arial" w:eastAsia="Arial" w:hAnsi="Arial" w:cs="Arial"/>
          <w:color w:val="000000"/>
          <w:sz w:val="20"/>
          <w:szCs w:val="20"/>
        </w:rPr>
        <w:t xml:space="preserve"> bem como a</w:t>
      </w:r>
      <w:r w:rsidR="00CF10A1" w:rsidRPr="00BA7CCC">
        <w:rPr>
          <w:rFonts w:ascii="Arial" w:hAnsi="Arial" w:cs="Arial"/>
          <w:sz w:val="20"/>
          <w:szCs w:val="20"/>
        </w:rPr>
        <w:t xml:space="preserve">o enviar este documento para o e-mail </w:t>
      </w:r>
      <w:hyperlink r:id="rId8" w:history="1">
        <w:r w:rsidR="00CF10A1" w:rsidRPr="00BA7CCC">
          <w:rPr>
            <w:rStyle w:val="Hyperlink"/>
            <w:rFonts w:ascii="Arial" w:hAnsi="Arial" w:cs="Arial"/>
            <w:sz w:val="20"/>
            <w:szCs w:val="20"/>
          </w:rPr>
          <w:t>retornoesportivo@sesport.es.gov.br</w:t>
        </w:r>
      </w:hyperlink>
      <w:r w:rsidR="00CF10A1" w:rsidRPr="00BA7CCC">
        <w:rPr>
          <w:rFonts w:ascii="Arial" w:hAnsi="Arial" w:cs="Arial"/>
          <w:sz w:val="20"/>
          <w:szCs w:val="20"/>
        </w:rPr>
        <w:t xml:space="preserve">, com a finalidade da utilização Academia para preparação física, atesto serem verdadeiras todas as informações que forneci acima, </w:t>
      </w:r>
      <w:proofErr w:type="gramStart"/>
      <w:r w:rsidR="00CF10A1" w:rsidRPr="00BA7CCC">
        <w:rPr>
          <w:rFonts w:ascii="Arial" w:hAnsi="Arial" w:cs="Arial"/>
          <w:sz w:val="20"/>
          <w:szCs w:val="20"/>
        </w:rPr>
        <w:t>sob pena</w:t>
      </w:r>
      <w:proofErr w:type="gramEnd"/>
      <w:r w:rsidR="00CF10A1" w:rsidRPr="00BA7CCC">
        <w:rPr>
          <w:rFonts w:ascii="Arial" w:hAnsi="Arial" w:cs="Arial"/>
          <w:sz w:val="20"/>
          <w:szCs w:val="20"/>
        </w:rPr>
        <w:t xml:space="preserve"> da lei. </w:t>
      </w:r>
    </w:p>
    <w:p w14:paraId="089C7CC0" w14:textId="77777777" w:rsidR="00CF10A1" w:rsidRPr="00BA7CCC" w:rsidRDefault="00CF10A1" w:rsidP="00F41AE4">
      <w:pPr>
        <w:pBdr>
          <w:top w:val="nil"/>
          <w:left w:val="nil"/>
          <w:bottom w:val="nil"/>
          <w:right w:val="nil"/>
          <w:between w:val="nil"/>
        </w:pBdr>
        <w:spacing w:after="200" w:line="276" w:lineRule="auto"/>
        <w:ind w:left="426"/>
        <w:jc w:val="both"/>
        <w:rPr>
          <w:rFonts w:ascii="Arial" w:eastAsia="Arial" w:hAnsi="Arial" w:cs="Arial"/>
          <w:color w:val="000000"/>
          <w:sz w:val="20"/>
          <w:szCs w:val="20"/>
        </w:rPr>
      </w:pPr>
    </w:p>
    <w:sectPr w:rsidR="00CF10A1" w:rsidRPr="00BA7CCC">
      <w:headerReference w:type="default" r:id="rId9"/>
      <w:footerReference w:type="default" r:id="rId10"/>
      <w:pgSz w:w="11907" w:h="16840"/>
      <w:pgMar w:top="851" w:right="851" w:bottom="851" w:left="1701" w:header="709" w:footer="93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62964" w14:textId="77777777" w:rsidR="00095532" w:rsidRDefault="00095532">
      <w:r>
        <w:separator/>
      </w:r>
    </w:p>
  </w:endnote>
  <w:endnote w:type="continuationSeparator" w:id="0">
    <w:p w14:paraId="21AAF3FE" w14:textId="77777777" w:rsidR="00095532" w:rsidRDefault="0009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8A3AA" w14:textId="77777777" w:rsidR="00F92230" w:rsidRDefault="00F92230">
    <w:pPr>
      <w:pBdr>
        <w:top w:val="nil"/>
        <w:left w:val="nil"/>
        <w:bottom w:val="single" w:sz="12" w:space="1" w:color="000000"/>
        <w:right w:val="nil"/>
        <w:between w:val="nil"/>
      </w:pBdr>
      <w:tabs>
        <w:tab w:val="center" w:pos="4252"/>
        <w:tab w:val="right" w:pos="8504"/>
      </w:tabs>
      <w:jc w:val="center"/>
      <w:rPr>
        <w:b/>
        <w:color w:val="000000"/>
        <w:sz w:val="10"/>
        <w:szCs w:val="10"/>
      </w:rPr>
    </w:pPr>
    <w:r>
      <w:rPr>
        <w:noProof/>
      </w:rPr>
      <mc:AlternateContent>
        <mc:Choice Requires="wps">
          <w:drawing>
            <wp:anchor distT="0" distB="0" distL="0" distR="0" simplePos="0" relativeHeight="251659264" behindDoc="1" locked="0" layoutInCell="1" hidden="0" allowOverlap="1" wp14:anchorId="3D618299" wp14:editId="60DC01CB">
              <wp:simplePos x="0" y="0"/>
              <wp:positionH relativeFrom="column">
                <wp:posOffset>4257675</wp:posOffset>
              </wp:positionH>
              <wp:positionV relativeFrom="paragraph">
                <wp:posOffset>41910</wp:posOffset>
              </wp:positionV>
              <wp:extent cx="1676400" cy="666750"/>
              <wp:effectExtent l="0" t="381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666750"/>
                      </a:xfrm>
                      <a:prstGeom prst="rect">
                        <a:avLst/>
                      </a:prstGeom>
                      <a:solidFill>
                        <a:srgbClr val="FFFFFF"/>
                      </a:solidFill>
                      <a:ln>
                        <a:noFill/>
                      </a:ln>
                    </wps:spPr>
                    <wps:txbx>
                      <w:txbxContent>
                        <w:p w14:paraId="733DBD42" w14:textId="77777777" w:rsidR="00F92230" w:rsidRDefault="00F92230" w:rsidP="00F92230"/>
                        <w:p w14:paraId="22927820" w14:textId="77777777" w:rsidR="00F92230" w:rsidRDefault="00F92230" w:rsidP="00F92230"/>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335.25pt;margin-top:3.3pt;width:132pt;height:52.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" stroked="f">
              <v:textbox>
                <w:txbxContent>
                  <w:p w14:paraId="733DBD42" w14:textId="77777777" w:rsidR="00F92230" w:rsidRDefault="00F92230" w:rsidP="00F92230"/>
                  <w:p w14:paraId="22927820" w14:textId="77777777" w:rsidR="00F92230" w:rsidRDefault="00F92230" w:rsidP="00F92230"/>
                </w:txbxContent>
              </v:textbox>
            </v:shape>
          </w:pict>
        </mc:Fallback>
      </mc:AlternateContent>
    </w:r>
  </w:p>
  <w:p w14:paraId="7CDB9994" w14:textId="77777777" w:rsidR="00F92230" w:rsidRDefault="00F92230">
    <w:pPr>
      <w:pBdr>
        <w:top w:val="nil"/>
        <w:left w:val="nil"/>
        <w:bottom w:val="nil"/>
        <w:right w:val="nil"/>
        <w:between w:val="nil"/>
      </w:pBdr>
      <w:tabs>
        <w:tab w:val="center" w:pos="4252"/>
        <w:tab w:val="right" w:pos="8504"/>
      </w:tabs>
      <w:rPr>
        <w:rFonts w:ascii="Arial" w:eastAsia="Arial" w:hAnsi="Arial" w:cs="Arial"/>
        <w:color w:val="000000"/>
        <w:sz w:val="20"/>
        <w:szCs w:val="20"/>
      </w:rPr>
    </w:pPr>
    <w:r>
      <w:rPr>
        <w:rFonts w:ascii="Arial" w:eastAsia="Arial" w:hAnsi="Arial" w:cs="Arial"/>
        <w:color w:val="000000"/>
        <w:sz w:val="20"/>
        <w:szCs w:val="20"/>
      </w:rPr>
      <w:t xml:space="preserve">Rua Coronel </w:t>
    </w:r>
    <w:proofErr w:type="spellStart"/>
    <w:r>
      <w:rPr>
        <w:rFonts w:ascii="Arial" w:eastAsia="Arial" w:hAnsi="Arial" w:cs="Arial"/>
        <w:color w:val="000000"/>
        <w:sz w:val="20"/>
        <w:szCs w:val="20"/>
      </w:rPr>
      <w:t>Schwab</w:t>
    </w:r>
    <w:proofErr w:type="spellEnd"/>
    <w:r>
      <w:rPr>
        <w:rFonts w:ascii="Arial" w:eastAsia="Arial" w:hAnsi="Arial" w:cs="Arial"/>
        <w:color w:val="000000"/>
        <w:sz w:val="20"/>
        <w:szCs w:val="20"/>
      </w:rPr>
      <w:t xml:space="preserve"> Filho s/nº - Bento Ferreira –Vitória/ES - CEP: 29050-780</w:t>
    </w:r>
  </w:p>
  <w:p w14:paraId="0F9FC764" w14:textId="77777777" w:rsidR="00F92230" w:rsidRDefault="00F92230">
    <w:pPr>
      <w:pBdr>
        <w:top w:val="nil"/>
        <w:left w:val="nil"/>
        <w:bottom w:val="nil"/>
        <w:right w:val="nil"/>
        <w:between w:val="nil"/>
      </w:pBdr>
      <w:tabs>
        <w:tab w:val="center" w:pos="4252"/>
        <w:tab w:val="right" w:pos="8504"/>
      </w:tabs>
      <w:rPr>
        <w:rFonts w:ascii="Arial" w:eastAsia="Arial" w:hAnsi="Arial" w:cs="Arial"/>
        <w:color w:val="000000"/>
        <w:sz w:val="20"/>
        <w:szCs w:val="20"/>
      </w:rPr>
    </w:pPr>
    <w:r>
      <w:rPr>
        <w:rFonts w:ascii="Arial" w:eastAsia="Arial" w:hAnsi="Arial" w:cs="Arial"/>
        <w:color w:val="000000"/>
        <w:sz w:val="20"/>
        <w:szCs w:val="20"/>
      </w:rPr>
      <w:t>CNPJ. 07.412.119/0001-10 - Telefones: 3636-7002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B41D7" w14:textId="77777777" w:rsidR="00095532" w:rsidRDefault="00095532">
      <w:r>
        <w:separator/>
      </w:r>
    </w:p>
  </w:footnote>
  <w:footnote w:type="continuationSeparator" w:id="0">
    <w:p w14:paraId="55677F6E" w14:textId="77777777" w:rsidR="00095532" w:rsidRDefault="00095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E2053" w14:textId="77777777" w:rsidR="00F92230" w:rsidRDefault="00F92230">
    <w:pPr>
      <w:pBdr>
        <w:top w:val="nil"/>
        <w:left w:val="nil"/>
        <w:bottom w:val="nil"/>
        <w:right w:val="nil"/>
        <w:between w:val="nil"/>
      </w:pBdr>
      <w:tabs>
        <w:tab w:val="center" w:pos="4252"/>
        <w:tab w:val="right" w:pos="8504"/>
        <w:tab w:val="center" w:pos="2552"/>
      </w:tabs>
      <w:rPr>
        <w:rFonts w:ascii="Arial" w:eastAsia="Arial" w:hAnsi="Arial" w:cs="Arial"/>
        <w:b/>
        <w:color w:val="000000"/>
        <w:sz w:val="28"/>
        <w:szCs w:val="28"/>
      </w:rPr>
    </w:pPr>
  </w:p>
  <w:p w14:paraId="752AD65B" w14:textId="77777777" w:rsidR="00F92230" w:rsidRDefault="00F92230">
    <w:pPr>
      <w:pBdr>
        <w:top w:val="nil"/>
        <w:left w:val="nil"/>
        <w:bottom w:val="nil"/>
        <w:right w:val="nil"/>
        <w:between w:val="nil"/>
      </w:pBdr>
      <w:tabs>
        <w:tab w:val="center" w:pos="4252"/>
        <w:tab w:val="right" w:pos="8504"/>
        <w:tab w:val="center" w:pos="2552"/>
      </w:tabs>
      <w:jc w:val="center"/>
      <w:rPr>
        <w:rFonts w:ascii="Arial" w:eastAsia="Arial" w:hAnsi="Arial" w:cs="Arial"/>
        <w:b/>
        <w:color w:val="000000"/>
        <w:sz w:val="28"/>
        <w:szCs w:val="28"/>
      </w:rPr>
    </w:pPr>
    <w:r>
      <w:rPr>
        <w:rFonts w:ascii="Arial" w:eastAsia="Arial" w:hAnsi="Arial" w:cs="Arial"/>
        <w:b/>
        <w:color w:val="000000"/>
        <w:sz w:val="28"/>
        <w:szCs w:val="28"/>
      </w:rPr>
      <w:t>GOVERNO DO ESTADO DO ESPÍRITO SANTO</w:t>
    </w:r>
    <w:r>
      <w:rPr>
        <w:noProof/>
      </w:rPr>
      <w:drawing>
        <wp:anchor distT="0" distB="0" distL="114935" distR="114935" simplePos="0" relativeHeight="251658240" behindDoc="0" locked="0" layoutInCell="1" hidden="0" allowOverlap="1" wp14:anchorId="66291A56" wp14:editId="51E44615">
          <wp:simplePos x="0" y="0"/>
          <wp:positionH relativeFrom="column">
            <wp:posOffset>1</wp:posOffset>
          </wp:positionH>
          <wp:positionV relativeFrom="paragraph">
            <wp:posOffset>-6984</wp:posOffset>
          </wp:positionV>
          <wp:extent cx="662940" cy="63436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2940" cy="634365"/>
                  </a:xfrm>
                  <a:prstGeom prst="rect">
                    <a:avLst/>
                  </a:prstGeom>
                  <a:ln/>
                </pic:spPr>
              </pic:pic>
            </a:graphicData>
          </a:graphic>
        </wp:anchor>
      </w:drawing>
    </w:r>
  </w:p>
  <w:p w14:paraId="076E68D5" w14:textId="77777777" w:rsidR="00F92230" w:rsidRDefault="00F92230">
    <w:pPr>
      <w:pBdr>
        <w:top w:val="nil"/>
        <w:left w:val="nil"/>
        <w:bottom w:val="nil"/>
        <w:right w:val="nil"/>
        <w:between w:val="nil"/>
      </w:pBdr>
      <w:tabs>
        <w:tab w:val="center" w:pos="-4111"/>
        <w:tab w:val="right" w:pos="8822"/>
      </w:tabs>
      <w:jc w:val="center"/>
      <w:rPr>
        <w:rFonts w:ascii="Arial" w:eastAsia="Arial" w:hAnsi="Arial" w:cs="Arial"/>
        <w:b/>
        <w:color w:val="000000"/>
        <w:sz w:val="26"/>
        <w:szCs w:val="26"/>
      </w:rPr>
    </w:pPr>
    <w:r>
      <w:rPr>
        <w:rFonts w:ascii="Arial" w:eastAsia="Arial" w:hAnsi="Arial" w:cs="Arial"/>
        <w:b/>
        <w:color w:val="000000"/>
        <w:sz w:val="26"/>
        <w:szCs w:val="26"/>
      </w:rPr>
      <w:t>SECRETARIA DE ESPORTES E LAZER</w:t>
    </w:r>
  </w:p>
  <w:p w14:paraId="31B86BF3" w14:textId="77777777" w:rsidR="00F92230" w:rsidRDefault="00F92230">
    <w:pPr>
      <w:pBdr>
        <w:top w:val="nil"/>
        <w:left w:val="nil"/>
        <w:bottom w:val="nil"/>
        <w:right w:val="nil"/>
        <w:between w:val="nil"/>
      </w:pBdr>
      <w:tabs>
        <w:tab w:val="center" w:pos="4252"/>
        <w:tab w:val="right" w:pos="8504"/>
      </w:tabs>
      <w:rPr>
        <w:color w:val="000000"/>
      </w:rPr>
    </w:pPr>
  </w:p>
  <w:p w14:paraId="0B122871" w14:textId="77777777" w:rsidR="00F92230" w:rsidRDefault="00F9223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EDD"/>
    <w:multiLevelType w:val="hybridMultilevel"/>
    <w:tmpl w:val="FCB8D6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43B010F"/>
    <w:multiLevelType w:val="hybridMultilevel"/>
    <w:tmpl w:val="8E164F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E94270"/>
    <w:multiLevelType w:val="multilevel"/>
    <w:tmpl w:val="E7A4433A"/>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3E207F8"/>
    <w:multiLevelType w:val="hybridMultilevel"/>
    <w:tmpl w:val="EF7E4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F846A8"/>
    <w:multiLevelType w:val="hybridMultilevel"/>
    <w:tmpl w:val="4294827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1992325E"/>
    <w:multiLevelType w:val="hybridMultilevel"/>
    <w:tmpl w:val="087004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BEC282F"/>
    <w:multiLevelType w:val="hybridMultilevel"/>
    <w:tmpl w:val="B64E46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A94F04"/>
    <w:multiLevelType w:val="multilevel"/>
    <w:tmpl w:val="42BEBE6E"/>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AB35C2E"/>
    <w:multiLevelType w:val="hybridMultilevel"/>
    <w:tmpl w:val="5762AC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AB60A03"/>
    <w:multiLevelType w:val="hybridMultilevel"/>
    <w:tmpl w:val="B0CC22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62B2F40"/>
    <w:multiLevelType w:val="hybridMultilevel"/>
    <w:tmpl w:val="C84800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3"/>
  </w:num>
  <w:num w:numId="6">
    <w:abstractNumId w:val="9"/>
  </w:num>
  <w:num w:numId="7">
    <w:abstractNumId w:val="5"/>
  </w:num>
  <w:num w:numId="8">
    <w:abstractNumId w:val="1"/>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pt-BR" w:vendorID="64" w:dllVersion="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D8B"/>
    <w:rsid w:val="00060114"/>
    <w:rsid w:val="000767C8"/>
    <w:rsid w:val="00095532"/>
    <w:rsid w:val="000D7DC4"/>
    <w:rsid w:val="00107996"/>
    <w:rsid w:val="00151AB0"/>
    <w:rsid w:val="001A1ECF"/>
    <w:rsid w:val="001A4B38"/>
    <w:rsid w:val="001B0B0C"/>
    <w:rsid w:val="001D73DD"/>
    <w:rsid w:val="002169CD"/>
    <w:rsid w:val="002A4643"/>
    <w:rsid w:val="002B3B47"/>
    <w:rsid w:val="002D4503"/>
    <w:rsid w:val="003018B8"/>
    <w:rsid w:val="00303F6D"/>
    <w:rsid w:val="003805A3"/>
    <w:rsid w:val="00381AE8"/>
    <w:rsid w:val="00383105"/>
    <w:rsid w:val="003D5F78"/>
    <w:rsid w:val="003D6DA2"/>
    <w:rsid w:val="00401AEA"/>
    <w:rsid w:val="004A17A5"/>
    <w:rsid w:val="004B135D"/>
    <w:rsid w:val="004D4D59"/>
    <w:rsid w:val="004E035F"/>
    <w:rsid w:val="00540C31"/>
    <w:rsid w:val="00542412"/>
    <w:rsid w:val="005718A3"/>
    <w:rsid w:val="00613B70"/>
    <w:rsid w:val="00637BD7"/>
    <w:rsid w:val="00654A66"/>
    <w:rsid w:val="0069248F"/>
    <w:rsid w:val="006B74B3"/>
    <w:rsid w:val="00731FC8"/>
    <w:rsid w:val="007C0C05"/>
    <w:rsid w:val="007E758F"/>
    <w:rsid w:val="00812470"/>
    <w:rsid w:val="008941F2"/>
    <w:rsid w:val="008E6D8B"/>
    <w:rsid w:val="008F2239"/>
    <w:rsid w:val="00904472"/>
    <w:rsid w:val="0094467A"/>
    <w:rsid w:val="00956344"/>
    <w:rsid w:val="00965480"/>
    <w:rsid w:val="009A69B2"/>
    <w:rsid w:val="009C50E8"/>
    <w:rsid w:val="00A26A48"/>
    <w:rsid w:val="00A51C20"/>
    <w:rsid w:val="00A97F89"/>
    <w:rsid w:val="00B00E10"/>
    <w:rsid w:val="00B21077"/>
    <w:rsid w:val="00B94203"/>
    <w:rsid w:val="00B95197"/>
    <w:rsid w:val="00BA7CCC"/>
    <w:rsid w:val="00BC71F5"/>
    <w:rsid w:val="00CF10A1"/>
    <w:rsid w:val="00CF6973"/>
    <w:rsid w:val="00D10D0B"/>
    <w:rsid w:val="00D16EA9"/>
    <w:rsid w:val="00D525E9"/>
    <w:rsid w:val="00D93828"/>
    <w:rsid w:val="00DA5530"/>
    <w:rsid w:val="00DB7DAC"/>
    <w:rsid w:val="00DF3210"/>
    <w:rsid w:val="00E409BA"/>
    <w:rsid w:val="00E60E14"/>
    <w:rsid w:val="00E916A8"/>
    <w:rsid w:val="00EF3DF1"/>
    <w:rsid w:val="00F07619"/>
    <w:rsid w:val="00F41AE4"/>
    <w:rsid w:val="00F720A2"/>
    <w:rsid w:val="00F75E13"/>
    <w:rsid w:val="00F922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rFonts w:ascii="Trebuchet MS" w:eastAsia="Trebuchet MS" w:hAnsi="Trebuchet MS" w:cs="Trebuchet MS"/>
      <w:b/>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CF10A1"/>
    <w:rPr>
      <w:color w:val="0000FF" w:themeColor="hyperlink"/>
      <w:u w:val="single"/>
    </w:rPr>
  </w:style>
  <w:style w:type="paragraph" w:styleId="PargrafodaLista">
    <w:name w:val="List Paragraph"/>
    <w:basedOn w:val="Normal"/>
    <w:uiPriority w:val="34"/>
    <w:qFormat/>
    <w:rsid w:val="00F41A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rFonts w:ascii="Trebuchet MS" w:eastAsia="Trebuchet MS" w:hAnsi="Trebuchet MS" w:cs="Trebuchet MS"/>
      <w:b/>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CF10A1"/>
    <w:rPr>
      <w:color w:val="0000FF" w:themeColor="hyperlink"/>
      <w:u w:val="single"/>
    </w:rPr>
  </w:style>
  <w:style w:type="paragraph" w:styleId="PargrafodaLista">
    <w:name w:val="List Paragraph"/>
    <w:basedOn w:val="Normal"/>
    <w:uiPriority w:val="34"/>
    <w:qFormat/>
    <w:rsid w:val="00F41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61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tornoesportivo@sesport.es.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1196</Words>
  <Characters>6464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Cassio Felipe</dc:creator>
  <cp:lastModifiedBy>Bruno Campos</cp:lastModifiedBy>
  <cp:revision>19</cp:revision>
  <cp:lastPrinted>2021-05-25T13:53:00Z</cp:lastPrinted>
  <dcterms:created xsi:type="dcterms:W3CDTF">2025-02-10T23:16:00Z</dcterms:created>
  <dcterms:modified xsi:type="dcterms:W3CDTF">2025-02-10T23:21:00Z</dcterms:modified>
</cp:coreProperties>
</file>