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75" w:rsidRPr="00981400" w:rsidRDefault="00D85E75" w:rsidP="007800FE">
      <w:pPr>
        <w:ind w:left="-284" w:right="-1036"/>
        <w:rPr>
          <w:rFonts w:ascii="Century Gothic" w:hAnsi="Century Gothic" w:cs="Arial"/>
          <w:sz w:val="10"/>
          <w:szCs w:val="10"/>
        </w:rPr>
      </w:pPr>
    </w:p>
    <w:p w:rsidR="002A791A" w:rsidRPr="00501A13" w:rsidRDefault="002A791A" w:rsidP="00C82647">
      <w:pPr>
        <w:ind w:left="-284" w:right="21"/>
        <w:rPr>
          <w:rFonts w:ascii="Century Gothic" w:hAnsi="Century Gothic" w:cs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264"/>
        <w:gridCol w:w="1321"/>
      </w:tblGrid>
      <w:tr w:rsidR="009D69A0" w:rsidRPr="00501A13" w:rsidTr="008D5C20">
        <w:trPr>
          <w:trHeight w:val="340"/>
        </w:trPr>
        <w:tc>
          <w:tcPr>
            <w:tcW w:w="10207" w:type="dxa"/>
            <w:gridSpan w:val="3"/>
            <w:shd w:val="clear" w:color="auto" w:fill="F2F2F2"/>
            <w:vAlign w:val="center"/>
          </w:tcPr>
          <w:p w:rsidR="009D69A0" w:rsidRPr="00501A13" w:rsidRDefault="009D69A0" w:rsidP="005B4D45">
            <w:pPr>
              <w:ind w:left="-108" w:right="-108"/>
              <w:jc w:val="center"/>
              <w:rPr>
                <w:rFonts w:ascii="Century Gothic" w:hAnsi="Century Gothic" w:cs="Arial"/>
                <w:b/>
                <w:sz w:val="18"/>
                <w:szCs w:val="22"/>
              </w:rPr>
            </w:pPr>
            <w:r w:rsidRPr="00501A13">
              <w:rPr>
                <w:rFonts w:ascii="Century Gothic" w:hAnsi="Century Gothic" w:cs="Arial"/>
                <w:b/>
              </w:rPr>
              <w:t>LISTA DE CHECAGEM – GEECL/SESPORT</w:t>
            </w:r>
          </w:p>
        </w:tc>
      </w:tr>
      <w:tr w:rsidR="009D69A0" w:rsidRPr="00501A13" w:rsidTr="008D5C20">
        <w:trPr>
          <w:trHeight w:val="340"/>
        </w:trPr>
        <w:tc>
          <w:tcPr>
            <w:tcW w:w="10207" w:type="dxa"/>
            <w:gridSpan w:val="3"/>
            <w:shd w:val="clear" w:color="auto" w:fill="F2F2F2"/>
            <w:vAlign w:val="center"/>
          </w:tcPr>
          <w:p w:rsidR="009D69A0" w:rsidRPr="00501A13" w:rsidRDefault="009D69A0" w:rsidP="009D69A0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O cadastramento dos órgãos ou entidades públicas ou privadas sem fins lucrativos recebedores de recursos oriundos do Orçamento do Estado será realizado no SIGA e mediante a apresentação da devida documentação junto à unidade de cadastramento da SEGER, e terá validade de 01 (um) ano (Preâmbulo do Art. 16 do Decreto 2737-R/2011).</w:t>
            </w:r>
          </w:p>
          <w:p w:rsidR="009D69A0" w:rsidRPr="00501A13" w:rsidRDefault="009D69A0" w:rsidP="009D69A0">
            <w:pPr>
              <w:jc w:val="both"/>
              <w:rPr>
                <w:rFonts w:ascii="Century Gothic" w:hAnsi="Century Gothic" w:cs="Arial"/>
                <w:sz w:val="10"/>
                <w:szCs w:val="22"/>
              </w:rPr>
            </w:pPr>
          </w:p>
          <w:p w:rsidR="009D69A0" w:rsidRPr="00501A13" w:rsidRDefault="009D69A0" w:rsidP="009D69A0">
            <w:pPr>
              <w:ind w:left="-108" w:right="-108"/>
              <w:jc w:val="center"/>
              <w:rPr>
                <w:rFonts w:ascii="Century Gothic" w:hAnsi="Century Gothic" w:cs="Arial"/>
                <w:b/>
                <w:sz w:val="18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  <w:u w:val="single"/>
              </w:rPr>
              <w:t>As informações prestadas no cadastramento devem ser atualizadas pelo convenente até que sejam exauridas todas as obrigações referentes ao convênio (Art. 16, § 1º do Decreto 2737-R/2011)</w:t>
            </w:r>
            <w:r w:rsidRPr="00501A13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E42E5F" w:rsidRPr="00501A13" w:rsidTr="008D5C20">
        <w:trPr>
          <w:trHeight w:val="340"/>
        </w:trPr>
        <w:tc>
          <w:tcPr>
            <w:tcW w:w="622" w:type="dxa"/>
            <w:shd w:val="clear" w:color="auto" w:fill="F2F2F2"/>
            <w:vAlign w:val="center"/>
          </w:tcPr>
          <w:p w:rsidR="00E42E5F" w:rsidRPr="00501A13" w:rsidRDefault="00E42E5F" w:rsidP="005B4D45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8264" w:type="dxa"/>
            <w:shd w:val="clear" w:color="auto" w:fill="F2F2F2"/>
            <w:vAlign w:val="center"/>
          </w:tcPr>
          <w:p w:rsidR="00E42E5F" w:rsidRPr="00501A13" w:rsidRDefault="00E42E5F" w:rsidP="00E42E5F">
            <w:pPr>
              <w:ind w:right="-51"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0"/>
                <w:szCs w:val="22"/>
              </w:rPr>
              <w:t>DOCUMENTO</w:t>
            </w:r>
          </w:p>
        </w:tc>
        <w:tc>
          <w:tcPr>
            <w:tcW w:w="1321" w:type="dxa"/>
            <w:shd w:val="clear" w:color="auto" w:fill="F2F2F2"/>
            <w:vAlign w:val="center"/>
          </w:tcPr>
          <w:p w:rsidR="00E42E5F" w:rsidRPr="00501A13" w:rsidRDefault="00E42E5F" w:rsidP="005B4D45">
            <w:pPr>
              <w:ind w:left="-108" w:right="-108"/>
              <w:jc w:val="center"/>
              <w:rPr>
                <w:rFonts w:ascii="Century Gothic" w:hAnsi="Century Gothic" w:cs="Arial"/>
                <w:b/>
                <w:sz w:val="18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18"/>
                <w:szCs w:val="22"/>
              </w:rPr>
              <w:t>OBSERVAÇÃO</w:t>
            </w:r>
          </w:p>
        </w:tc>
      </w:tr>
      <w:tr w:rsidR="00E42E5F" w:rsidRPr="00501A13" w:rsidTr="008D5C20">
        <w:trPr>
          <w:trHeight w:val="340"/>
        </w:trPr>
        <w:tc>
          <w:tcPr>
            <w:tcW w:w="622" w:type="dxa"/>
            <w:vAlign w:val="center"/>
          </w:tcPr>
          <w:p w:rsidR="00E42E5F" w:rsidRPr="00501A13" w:rsidRDefault="00E42E5F" w:rsidP="00722AF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8264" w:type="dxa"/>
            <w:vAlign w:val="center"/>
          </w:tcPr>
          <w:p w:rsidR="00E42E5F" w:rsidRPr="00501A13" w:rsidRDefault="00E42E5F" w:rsidP="00FC2F9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Oficio de Solicitação direcionado ao Secretário da SESPORT</w:t>
            </w:r>
          </w:p>
        </w:tc>
        <w:tc>
          <w:tcPr>
            <w:tcW w:w="1321" w:type="dxa"/>
            <w:vAlign w:val="center"/>
          </w:tcPr>
          <w:p w:rsidR="00E42E5F" w:rsidRPr="00501A13" w:rsidRDefault="00E42E5F" w:rsidP="00545F47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722AF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FC2F9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Espelho da LOA (Site da ALES)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545F47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Cadastro atualizado no SIGA (Cadastramento – Planilha anterior) no momento da celebração (Art. 16 a 19 </w:t>
            </w:r>
            <w:r w:rsidRPr="00501A13">
              <w:rPr>
                <w:rFonts w:ascii="Century Gothic" w:hAnsi="Century Gothic" w:cs="Arial"/>
                <w:sz w:val="22"/>
                <w:szCs w:val="22"/>
              </w:rPr>
              <w:t>do Decreto 2737-R/2011)</w:t>
            </w:r>
            <w:r w:rsidRPr="00501A13">
              <w:rPr>
                <w:rFonts w:ascii="Century Gothic" w:hAnsi="Century Gothic" w:cs="Segoe U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left="-42" w:right="-108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 xml:space="preserve">Atendimento aos dispositivos previstos na Lei Complementar 101/2000(LRF), na Lei de Diretrizes Orçamentárias (LDO) e na legislação estadual, dentre outros, cuja com provação ocorrerá no ato do cadastramento </w:t>
            </w:r>
            <w:r w:rsidRPr="00501A13">
              <w:rPr>
                <w:rFonts w:ascii="Century Gothic" w:hAnsi="Century Gothic" w:cs="Arial"/>
                <w:sz w:val="22"/>
                <w:szCs w:val="21"/>
              </w:rPr>
              <w:t>(Art. 20, II, Decreto 2737-R/2011).</w:t>
            </w:r>
          </w:p>
          <w:p w:rsidR="0081240F" w:rsidRPr="004B6713" w:rsidRDefault="0081240F" w:rsidP="0081240F">
            <w:pPr>
              <w:spacing w:line="276" w:lineRule="auto"/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B6713">
              <w:rPr>
                <w:rFonts w:ascii="Century Gothic" w:hAnsi="Century Gothic" w:cs="Arial"/>
                <w:b/>
                <w:i/>
                <w:sz w:val="16"/>
                <w:szCs w:val="16"/>
              </w:rPr>
              <w:t>(Modelo C</w:t>
            </w:r>
            <w:r w:rsidRPr="004B671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ELEBRAÇÃO – ITEM 3)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left="-42" w:right="-108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 xml:space="preserve">Declaração expressa do proponente de que os requisitos para celebração estabelecidas pelo Decreto 2737/11, foram rigorosamente atendidas e que os recursos, bens ou serviços referentes a contrapartida, quando exigida, estão devidamente assegurados (Art. 20, V, </w:t>
            </w: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Decreto 2737-R/2011).</w:t>
            </w:r>
          </w:p>
          <w:p w:rsidR="0081240F" w:rsidRPr="00501A13" w:rsidRDefault="0081240F" w:rsidP="0081240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CELEBRAÇÃO - ITEM 6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Proposta de Plano de Trabalho aprovado (Art. 20, III, Decreto 2737-R/2011).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 xml:space="preserve">Cópia dos documentos pessoais do representante - Carteira de Identidade 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left="-42" w:right="-108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Cópia dos documentos pessoais do representante - CPF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left="-42" w:right="-108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Cópia do diploma eleitoral, acompanhada da publicação da portaria de nomeação ou outro instrumento equivalente, que delegue competência para representar o ente, órgão ou entidade pública, quando for o caso (Art. 16, II, Dec. 2737-R/2011)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F51B95">
              <w:rPr>
                <w:rFonts w:ascii="Century Gothic" w:hAnsi="Century Gothic" w:cs="Arial"/>
                <w:b/>
                <w:sz w:val="22"/>
                <w:szCs w:val="22"/>
              </w:rPr>
              <w:t>(Termo de Posse)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Demonstração de instituição, previsão e efetiva arrecadação dos impostos de competência constitucional do ente federativo, nos termos do Art. 11 da Lei Complementar nº 101, de 2000 (Art. 17, I, Decreto 2737-R/2011).</w:t>
            </w:r>
          </w:p>
          <w:p w:rsidR="0081240F" w:rsidRDefault="0081240F" w:rsidP="0081240F">
            <w:pPr>
              <w:ind w:right="-51"/>
              <w:rPr>
                <w:rFonts w:ascii="Century Gothic" w:hAnsi="Century Gothic" w:cs="Arial"/>
                <w:i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- </w:t>
            </w:r>
            <w:r w:rsidRPr="00501A13">
              <w:rPr>
                <w:rFonts w:ascii="Century Gothic" w:hAnsi="Century Gothic" w:cs="Arial"/>
                <w:i/>
                <w:color w:val="000000"/>
                <w:sz w:val="22"/>
                <w:szCs w:val="22"/>
              </w:rPr>
              <w:t>declaração ou balancete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3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CRCC – Certificado de Registro Cadastral de Convênios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shd w:val="clear" w:color="auto" w:fill="F2F2F2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64" w:type="dxa"/>
            <w:shd w:val="clear" w:color="auto" w:fill="F2F2F2"/>
            <w:vAlign w:val="center"/>
          </w:tcPr>
          <w:p w:rsidR="0081240F" w:rsidRPr="00B82B4F" w:rsidRDefault="0081240F" w:rsidP="0081240F">
            <w:pPr>
              <w:ind w:right="-51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82B4F">
              <w:rPr>
                <w:rFonts w:ascii="Century Gothic" w:hAnsi="Century Gothic" w:cs="Arial"/>
                <w:b/>
                <w:sz w:val="22"/>
                <w:szCs w:val="22"/>
              </w:rPr>
              <w:t>DECLARAÇÕES (Art. 17</w:t>
            </w:r>
            <w:r w:rsidRPr="00B82B4F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, VI e XII, Decreto 2737-R/2011).</w:t>
            </w:r>
          </w:p>
        </w:tc>
        <w:tc>
          <w:tcPr>
            <w:tcW w:w="1321" w:type="dxa"/>
            <w:shd w:val="clear" w:color="auto" w:fill="F2F2F2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Inexistência de pendências ou irregularidades nas prestações de contas de recursos anteriormente recebidos do Estado.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5.1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Pagamento de empréstimos e financiamentos (Art. 25 da Lei Compl. 101/2000).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5.2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Aplicação dos limites mínimos de recursos na saúde e educação.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5.3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Observância dos limites das dívidas consolidada e mobiliária, de operações de crédito, inclusive por antecipação de receita, de inscrição </w:t>
            </w: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lastRenderedPageBreak/>
              <w:t>em restos a Pagar e de despesa total com pessoal.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5.4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Publicação Relatório de Gestão Fiscal (Art. 54 e 55, Lei Comp. nº 101/2000).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5.5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ind w:right="-9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Encaminhamento das Contas Anuais (Art. 51 da Lei Comp. nº 101/2000)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5.6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Publicação do Relatório Resumido da Execução Orçamentária (Art. 52 da Lei Complementar nº 101/2000).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5.7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  <w:tc>
          <w:tcPr>
            <w:tcW w:w="8264" w:type="dxa"/>
            <w:vAlign w:val="center"/>
          </w:tcPr>
          <w:p w:rsidR="0081240F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Declaração de Capacidade Técnica e Operacional para Execução do Convênio, (Art. 12, inciso VII, Decreto 2737–R/2011)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6170D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CADASTRAMENTO - ITEM 7</w:t>
            </w:r>
            <w:r w:rsidRPr="00A6170D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0F" w:rsidRPr="00501A13" w:rsidRDefault="0081240F" w:rsidP="0081240F">
            <w:pPr>
              <w:ind w:right="-51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SIGA/GEECL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501A13">
              <w:rPr>
                <w:rFonts w:ascii="Century Gothic" w:hAnsi="Century Gothic"/>
                <w:sz w:val="22"/>
                <w:szCs w:val="22"/>
              </w:rPr>
              <w:t>DECLARAÇÃO DE COMPATIBILIDADE DOS PREÇOS COM O MERCADO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 w:rsidRPr="00501A1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SIGA/GEECL - ITEM 1)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sz w:val="22"/>
                <w:szCs w:val="22"/>
              </w:rPr>
              <w:t>DECLARAÇÃO DE ATENDIMENTO DISPONIBILIZAÇÃO DO ACESSO A INFORMAÇÕES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 w:rsidRPr="00501A1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SIGA/GEECL - ITEM 2)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</w:p>
        </w:tc>
        <w:tc>
          <w:tcPr>
            <w:tcW w:w="8264" w:type="dxa"/>
            <w:vAlign w:val="center"/>
          </w:tcPr>
          <w:p w:rsidR="0081240F" w:rsidRPr="00062EF9" w:rsidRDefault="0081240F" w:rsidP="0081240F">
            <w:pPr>
              <w:rPr>
                <w:rFonts w:ascii="Century Gothic" w:hAnsi="Century Gothic" w:cs="Arial"/>
                <w:color w:val="000000" w:themeColor="text1"/>
              </w:rPr>
            </w:pPr>
            <w:r w:rsidRPr="00062EF9">
              <w:rPr>
                <w:rFonts w:ascii="Century Gothic" w:hAnsi="Century Gothic" w:cs="Arial"/>
                <w:color w:val="000000" w:themeColor="text1"/>
              </w:rPr>
              <w:t>Declaração Art. 5 da Portaria AGE/SEFAZ n°. 01-R de 10 de abril de 2006</w:t>
            </w:r>
          </w:p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/>
                <w:b/>
                <w:sz w:val="16"/>
                <w:szCs w:val="16"/>
              </w:rPr>
              <w:t xml:space="preserve">(Modelo </w:t>
            </w:r>
            <w:r w:rsidRPr="00501A1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SIGA/GEECL - ITEM 3)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Conta Bancária Exclusiva </w:t>
            </w:r>
            <w:r w:rsidRPr="00501A13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(em nome do convênio).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01A13">
              <w:rPr>
                <w:rFonts w:ascii="Century Gothic" w:hAnsi="Century Gothic" w:cs="Arial"/>
                <w:color w:val="000000"/>
                <w:sz w:val="22"/>
                <w:szCs w:val="22"/>
              </w:rPr>
              <w:t>Orçamentos (Mínimo 03)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8264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Mapa Comparativo de Preços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Manifestação do GPO quanto</w:t>
            </w:r>
            <w:r w:rsidRPr="00BE7585">
              <w:rPr>
                <w:rFonts w:ascii="Century Gothic" w:hAnsi="Century Gothic"/>
              </w:rPr>
              <w:t xml:space="preserve"> a disponibilidade orçamentária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81240F" w:rsidRPr="00501A13" w:rsidTr="008D5C20">
        <w:trPr>
          <w:trHeight w:val="340"/>
        </w:trPr>
        <w:tc>
          <w:tcPr>
            <w:tcW w:w="622" w:type="dxa"/>
            <w:vAlign w:val="center"/>
          </w:tcPr>
          <w:p w:rsidR="0081240F" w:rsidRDefault="0081240F" w:rsidP="0081240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  <w:tc>
          <w:tcPr>
            <w:tcW w:w="8264" w:type="dxa"/>
            <w:vAlign w:val="center"/>
          </w:tcPr>
          <w:p w:rsidR="0081240F" w:rsidRPr="00501A13" w:rsidRDefault="0081240F" w:rsidP="0081240F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Relatório Técnico – GEECL - SESPORT</w:t>
            </w:r>
          </w:p>
        </w:tc>
        <w:tc>
          <w:tcPr>
            <w:tcW w:w="1321" w:type="dxa"/>
            <w:vAlign w:val="center"/>
          </w:tcPr>
          <w:p w:rsidR="0081240F" w:rsidRPr="00501A13" w:rsidRDefault="0081240F" w:rsidP="0081240F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</w:p>
        </w:tc>
        <w:tc>
          <w:tcPr>
            <w:tcW w:w="8264" w:type="dxa"/>
            <w:vAlign w:val="center"/>
          </w:tcPr>
          <w:p w:rsidR="00E90323" w:rsidRPr="00501A13" w:rsidRDefault="00E90323" w:rsidP="00E90323">
            <w:pPr>
              <w:ind w:right="-5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Nota de Reserva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64" w:type="dxa"/>
            <w:vAlign w:val="center"/>
          </w:tcPr>
          <w:p w:rsidR="00E90323" w:rsidRPr="00501A13" w:rsidRDefault="00E90323" w:rsidP="00E90323">
            <w:pPr>
              <w:ind w:right="-51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E5830">
              <w:rPr>
                <w:rFonts w:ascii="Century Gothic" w:hAnsi="Century Gothic"/>
                <w:b/>
              </w:rPr>
              <w:t>Certidões Negativas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8264" w:type="dxa"/>
            <w:vAlign w:val="center"/>
          </w:tcPr>
          <w:p w:rsidR="00E90323" w:rsidRPr="008E5830" w:rsidRDefault="00CE5E19" w:rsidP="00E90323">
            <w:pPr>
              <w:ind w:right="-51"/>
              <w:rPr>
                <w:rFonts w:ascii="Century Gothic" w:hAnsi="Century Gothic"/>
                <w:b/>
              </w:rPr>
            </w:pPr>
            <w:hyperlink r:id="rId9" w:history="1">
              <w:r w:rsidR="00E90323" w:rsidRPr="00E44FEF">
                <w:rPr>
                  <w:rStyle w:val="Hyperlink"/>
                  <w:rFonts w:ascii="Century Gothic" w:hAnsi="Century Gothic" w:cs="Arial"/>
                  <w:bCs/>
                </w:rPr>
                <w:t>Comprovante de inscrição e de Situação Cadastral</w:t>
              </w:r>
            </w:hyperlink>
            <w:r w:rsidR="00E90323">
              <w:rPr>
                <w:rFonts w:ascii="Century Gothic" w:hAnsi="Century Gothic" w:cs="Arial"/>
                <w:bCs/>
                <w:color w:val="000000"/>
              </w:rPr>
              <w:t xml:space="preserve">  </w:t>
            </w:r>
            <w:r w:rsidR="00E90323" w:rsidRPr="00CC5449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highlight w:val="yellow"/>
              </w:rPr>
              <w:t>(Autenticar veracidade)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</w:p>
        </w:tc>
        <w:tc>
          <w:tcPr>
            <w:tcW w:w="8264" w:type="dxa"/>
            <w:vAlign w:val="center"/>
          </w:tcPr>
          <w:p w:rsidR="00E90323" w:rsidRPr="008E5830" w:rsidRDefault="00CE5E19" w:rsidP="00E90323">
            <w:pPr>
              <w:ind w:right="-51"/>
              <w:rPr>
                <w:rFonts w:ascii="Century Gothic" w:hAnsi="Century Gothic"/>
                <w:b/>
              </w:rPr>
            </w:pPr>
            <w:hyperlink r:id="rId10" w:history="1">
              <w:r w:rsidR="00E90323" w:rsidRPr="003D0CA6">
                <w:rPr>
                  <w:rStyle w:val="Hyperlink"/>
                  <w:rFonts w:ascii="Century Gothic" w:hAnsi="Century Gothic"/>
                </w:rPr>
                <w:t>CND Trabalhistas</w:t>
              </w:r>
            </w:hyperlink>
            <w:r w:rsidR="00E90323">
              <w:rPr>
                <w:rFonts w:ascii="Century Gothic" w:hAnsi="Century Gothic"/>
              </w:rPr>
              <w:t xml:space="preserve"> </w:t>
            </w:r>
            <w:r w:rsidR="00E90323" w:rsidRPr="00CC5449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highlight w:val="yellow"/>
              </w:rPr>
              <w:t>(Autenticar veracidade)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32</w:t>
            </w:r>
          </w:p>
        </w:tc>
        <w:tc>
          <w:tcPr>
            <w:tcW w:w="8264" w:type="dxa"/>
            <w:vAlign w:val="center"/>
          </w:tcPr>
          <w:p w:rsidR="00E90323" w:rsidRPr="008E5830" w:rsidRDefault="00CE5E19" w:rsidP="00E90323">
            <w:pPr>
              <w:ind w:right="-51"/>
              <w:rPr>
                <w:rFonts w:ascii="Century Gothic" w:hAnsi="Century Gothic"/>
                <w:b/>
              </w:rPr>
            </w:pPr>
            <w:hyperlink r:id="rId11" w:history="1">
              <w:r w:rsidR="00E90323" w:rsidRPr="002C5527">
                <w:rPr>
                  <w:rStyle w:val="Hyperlink"/>
                  <w:rFonts w:ascii="Century Gothic" w:hAnsi="Century Gothic"/>
                </w:rPr>
                <w:t>CND Fazenda Pública Estadual</w:t>
              </w:r>
            </w:hyperlink>
            <w:r w:rsidR="00E90323">
              <w:rPr>
                <w:rFonts w:ascii="Century Gothic" w:hAnsi="Century Gothic"/>
              </w:rPr>
              <w:t xml:space="preserve"> </w:t>
            </w:r>
            <w:r w:rsidR="00E90323" w:rsidRPr="00CC5449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highlight w:val="yellow"/>
              </w:rPr>
              <w:t>(Autenticar veracidade)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33</w:t>
            </w:r>
          </w:p>
        </w:tc>
        <w:tc>
          <w:tcPr>
            <w:tcW w:w="8264" w:type="dxa"/>
            <w:vAlign w:val="center"/>
          </w:tcPr>
          <w:p w:rsidR="00E90323" w:rsidRPr="008E5830" w:rsidRDefault="00CE5E19" w:rsidP="00E90323">
            <w:pPr>
              <w:ind w:right="-51"/>
              <w:rPr>
                <w:rFonts w:ascii="Century Gothic" w:hAnsi="Century Gothic"/>
                <w:b/>
              </w:rPr>
            </w:pPr>
            <w:hyperlink r:id="rId12" w:history="1">
              <w:r w:rsidR="00E90323" w:rsidRPr="00A16153">
                <w:rPr>
                  <w:rStyle w:val="Hyperlink"/>
                  <w:rFonts w:ascii="Century Gothic" w:hAnsi="Century Gothic"/>
                </w:rPr>
                <w:t>CND CADIN - (Execução/Execução financeira/Consultar CADIN)</w:t>
              </w:r>
            </w:hyperlink>
            <w:r w:rsidR="00E90323">
              <w:rPr>
                <w:rFonts w:ascii="Century Gothic" w:hAnsi="Century Gothic"/>
              </w:rPr>
              <w:t xml:space="preserve"> </w:t>
            </w:r>
            <w:r w:rsidR="00E90323" w:rsidRPr="00615C05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0323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0323" w:rsidRPr="00CC5449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highlight w:val="yellow"/>
              </w:rPr>
              <w:t>(Autenticar veracidade)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34</w:t>
            </w:r>
          </w:p>
        </w:tc>
        <w:tc>
          <w:tcPr>
            <w:tcW w:w="8264" w:type="dxa"/>
            <w:vAlign w:val="center"/>
          </w:tcPr>
          <w:p w:rsidR="00E90323" w:rsidRPr="008E5830" w:rsidRDefault="00CE5E19" w:rsidP="00E90323">
            <w:pPr>
              <w:ind w:right="-51"/>
              <w:rPr>
                <w:rFonts w:ascii="Century Gothic" w:hAnsi="Century Gothic"/>
                <w:b/>
              </w:rPr>
            </w:pPr>
            <w:hyperlink r:id="rId13" w:history="1">
              <w:r w:rsidR="00E90323" w:rsidRPr="00A57067">
                <w:rPr>
                  <w:rStyle w:val="Hyperlink"/>
                  <w:rFonts w:ascii="Century Gothic" w:hAnsi="Century Gothic"/>
                </w:rPr>
                <w:t>CND Tributos Federais e Dívida Ativa da União</w:t>
              </w:r>
            </w:hyperlink>
            <w:r w:rsidR="00E90323">
              <w:rPr>
                <w:rFonts w:ascii="Century Gothic" w:hAnsi="Century Gothic"/>
              </w:rPr>
              <w:t xml:space="preserve"> </w:t>
            </w:r>
            <w:r w:rsidR="00E90323" w:rsidRPr="00CC5449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highlight w:val="yellow"/>
              </w:rPr>
              <w:t>(Autenticar veracidade)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E90323" w:rsidRPr="00501A13" w:rsidTr="008D5C20">
        <w:trPr>
          <w:trHeight w:val="340"/>
        </w:trPr>
        <w:tc>
          <w:tcPr>
            <w:tcW w:w="622" w:type="dxa"/>
            <w:vAlign w:val="center"/>
          </w:tcPr>
          <w:p w:rsidR="00E90323" w:rsidRDefault="00E90323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35</w:t>
            </w:r>
          </w:p>
        </w:tc>
        <w:tc>
          <w:tcPr>
            <w:tcW w:w="8264" w:type="dxa"/>
            <w:vAlign w:val="center"/>
          </w:tcPr>
          <w:p w:rsidR="00E90323" w:rsidRPr="008E5830" w:rsidRDefault="00CE5E19" w:rsidP="00E90323">
            <w:pPr>
              <w:ind w:right="-51"/>
              <w:rPr>
                <w:rFonts w:ascii="Century Gothic" w:hAnsi="Century Gothic"/>
                <w:b/>
              </w:rPr>
            </w:pPr>
            <w:hyperlink r:id="rId14" w:history="1">
              <w:r w:rsidR="00E90323" w:rsidRPr="00A57067">
                <w:rPr>
                  <w:rStyle w:val="Hyperlink"/>
                  <w:rFonts w:ascii="Century Gothic" w:hAnsi="Century Gothic"/>
                </w:rPr>
                <w:t>CND FGTS</w:t>
              </w:r>
            </w:hyperlink>
            <w:r w:rsidR="00E90323">
              <w:rPr>
                <w:rFonts w:ascii="Century Gothic" w:hAnsi="Century Gothic"/>
              </w:rPr>
              <w:t xml:space="preserve"> </w:t>
            </w:r>
            <w:r w:rsidR="00E90323" w:rsidRPr="00CC5449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highlight w:val="yellow"/>
              </w:rPr>
              <w:t>(Autenticar veracidade)</w:t>
            </w:r>
          </w:p>
        </w:tc>
        <w:tc>
          <w:tcPr>
            <w:tcW w:w="1321" w:type="dxa"/>
            <w:vAlign w:val="center"/>
          </w:tcPr>
          <w:p w:rsidR="00E90323" w:rsidRPr="00501A13" w:rsidRDefault="00E90323" w:rsidP="00E90323">
            <w:pPr>
              <w:ind w:right="-129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  <w:tr w:rsidR="00B1137B" w:rsidRPr="00501A13" w:rsidTr="008D5C20">
        <w:trPr>
          <w:trHeight w:val="340"/>
        </w:trPr>
        <w:tc>
          <w:tcPr>
            <w:tcW w:w="622" w:type="dxa"/>
            <w:vAlign w:val="center"/>
          </w:tcPr>
          <w:p w:rsidR="00B1137B" w:rsidRDefault="00B1137B" w:rsidP="00E9032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36</w:t>
            </w:r>
          </w:p>
        </w:tc>
        <w:tc>
          <w:tcPr>
            <w:tcW w:w="8264" w:type="dxa"/>
            <w:vAlign w:val="center"/>
          </w:tcPr>
          <w:p w:rsidR="00B1137B" w:rsidRPr="00B1137B" w:rsidRDefault="00B1137B" w:rsidP="00E90323">
            <w:pPr>
              <w:ind w:right="-51"/>
              <w:rPr>
                <w:rStyle w:val="Hyperlink"/>
                <w:rFonts w:ascii="Century Gothic" w:hAnsi="Century Gothic"/>
                <w:u w:val="none"/>
              </w:rPr>
            </w:pPr>
            <w:r w:rsidRPr="00B1137B">
              <w:rPr>
                <w:rStyle w:val="Hyperlink"/>
                <w:rFonts w:ascii="Century Gothic" w:hAnsi="Century Gothic"/>
                <w:color w:val="auto"/>
                <w:u w:val="none"/>
              </w:rPr>
              <w:t>Convênio assinado</w:t>
            </w:r>
          </w:p>
        </w:tc>
        <w:tc>
          <w:tcPr>
            <w:tcW w:w="1321" w:type="dxa"/>
            <w:vAlign w:val="center"/>
          </w:tcPr>
          <w:p w:rsidR="00B1137B" w:rsidRDefault="00B1137B" w:rsidP="00E90323">
            <w:pPr>
              <w:ind w:right="-129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SESPORT</w:t>
            </w:r>
          </w:p>
        </w:tc>
      </w:tr>
    </w:tbl>
    <w:p w:rsidR="007F4DDD" w:rsidRPr="00501A13" w:rsidRDefault="007F4DDD" w:rsidP="00656191">
      <w:pPr>
        <w:jc w:val="both"/>
        <w:rPr>
          <w:rFonts w:ascii="Century Gothic" w:hAnsi="Century Gothic" w:cs="Arial"/>
          <w:color w:val="000000"/>
        </w:rPr>
      </w:pPr>
    </w:p>
    <w:p w:rsidR="00BB11A1" w:rsidRPr="00501A13" w:rsidRDefault="00BB11A1" w:rsidP="00146283">
      <w:pPr>
        <w:spacing w:after="240"/>
        <w:jc w:val="both"/>
        <w:rPr>
          <w:rFonts w:ascii="Century Gothic" w:hAnsi="Century Gothic" w:cs="Arial"/>
          <w:b/>
          <w:color w:val="000000"/>
        </w:rPr>
      </w:pPr>
      <w:bookmarkStart w:id="0" w:name="_GoBack"/>
      <w:bookmarkEnd w:id="0"/>
      <w:r w:rsidRPr="00501A13">
        <w:rPr>
          <w:rFonts w:ascii="Century Gothic" w:hAnsi="Century Gothic" w:cs="Arial"/>
          <w:b/>
          <w:color w:val="000000"/>
        </w:rPr>
        <w:t>Legislação Aplicada:</w:t>
      </w:r>
    </w:p>
    <w:p w:rsidR="00BB11A1" w:rsidRPr="00501A13" w:rsidRDefault="00146283" w:rsidP="0014628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color w:val="000000"/>
        </w:rPr>
      </w:pPr>
      <w:r w:rsidRPr="00501A13">
        <w:rPr>
          <w:rFonts w:ascii="Century Gothic" w:hAnsi="Century Gothic" w:cs="Arial"/>
          <w:color w:val="000000"/>
        </w:rPr>
        <w:t>Decreto 2.737-R/2011</w:t>
      </w:r>
    </w:p>
    <w:p w:rsidR="00146283" w:rsidRPr="00501A13" w:rsidRDefault="00146283" w:rsidP="0014628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color w:val="000000"/>
        </w:rPr>
      </w:pPr>
      <w:r w:rsidRPr="00501A13">
        <w:rPr>
          <w:rFonts w:ascii="Century Gothic" w:hAnsi="Century Gothic" w:cs="Arial"/>
          <w:color w:val="000000"/>
        </w:rPr>
        <w:t>Portaria AGE/SEFAZ Nº 01-R/2006</w:t>
      </w:r>
    </w:p>
    <w:p w:rsidR="00146283" w:rsidRPr="00501A13" w:rsidRDefault="00146283" w:rsidP="00146283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color w:val="000000"/>
        </w:rPr>
      </w:pPr>
      <w:r w:rsidRPr="00501A13">
        <w:rPr>
          <w:rFonts w:ascii="Century Gothic" w:hAnsi="Century Gothic" w:cs="Arial"/>
          <w:color w:val="000000"/>
        </w:rPr>
        <w:t>Portaria SECONT/SEFAZ Nº 02/2009</w:t>
      </w:r>
    </w:p>
    <w:p w:rsidR="00D73A9A" w:rsidRPr="00501A13" w:rsidRDefault="00D73A9A">
      <w:pPr>
        <w:rPr>
          <w:rFonts w:ascii="Century Gothic" w:hAnsi="Century Gothic" w:cs="Arial"/>
          <w:color w:val="000000"/>
        </w:rPr>
      </w:pPr>
      <w:r w:rsidRPr="00501A13">
        <w:rPr>
          <w:rFonts w:ascii="Century Gothic" w:hAnsi="Century Gothic" w:cs="Arial"/>
          <w:color w:val="000000"/>
        </w:rPr>
        <w:br w:type="page"/>
      </w:r>
    </w:p>
    <w:p w:rsidR="00D53113" w:rsidRPr="00501A13" w:rsidRDefault="00D53113" w:rsidP="00E21945">
      <w:pPr>
        <w:spacing w:line="360" w:lineRule="auto"/>
        <w:rPr>
          <w:rFonts w:ascii="Century Gothic" w:hAnsi="Century Gothic" w:cs="Arial"/>
          <w:color w:val="000000"/>
        </w:rPr>
      </w:pPr>
    </w:p>
    <w:p w:rsidR="00753FA4" w:rsidRPr="00501A13" w:rsidRDefault="00753FA4" w:rsidP="00753FA4">
      <w:pPr>
        <w:rPr>
          <w:rFonts w:ascii="Century Gothic" w:hAnsi="Century Gothic" w:cs="Arial"/>
          <w:color w:val="000000"/>
        </w:rPr>
      </w:pPr>
    </w:p>
    <w:p w:rsidR="00753FA4" w:rsidRPr="00501A13" w:rsidRDefault="006D1F6D" w:rsidP="00753FA4">
      <w:pPr>
        <w:jc w:val="center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Vitória,</w:t>
      </w:r>
      <w:proofErr w:type="gramStart"/>
      <w:r>
        <w:rPr>
          <w:rFonts w:ascii="Century Gothic" w:hAnsi="Century Gothic" w:cs="Arial"/>
          <w:color w:val="000000"/>
        </w:rPr>
        <w:t xml:space="preserve">   </w:t>
      </w:r>
      <w:proofErr w:type="gramEnd"/>
      <w:r>
        <w:rPr>
          <w:rFonts w:ascii="Century Gothic" w:hAnsi="Century Gothic" w:cs="Arial"/>
          <w:color w:val="000000"/>
        </w:rPr>
        <w:t xml:space="preserve">de    </w:t>
      </w:r>
      <w:proofErr w:type="spellStart"/>
      <w:r>
        <w:rPr>
          <w:rFonts w:ascii="Century Gothic" w:hAnsi="Century Gothic" w:cs="Arial"/>
          <w:color w:val="000000"/>
        </w:rPr>
        <w:t>de</w:t>
      </w:r>
      <w:proofErr w:type="spellEnd"/>
      <w:r>
        <w:rPr>
          <w:rFonts w:ascii="Century Gothic" w:hAnsi="Century Gothic" w:cs="Arial"/>
          <w:color w:val="000000"/>
        </w:rPr>
        <w:t xml:space="preserve"> 2019</w:t>
      </w:r>
      <w:r w:rsidR="00753FA4" w:rsidRPr="00501A13">
        <w:rPr>
          <w:rFonts w:ascii="Century Gothic" w:hAnsi="Century Gothic" w:cs="Arial"/>
          <w:color w:val="000000"/>
        </w:rPr>
        <w:t>.</w:t>
      </w:r>
    </w:p>
    <w:p w:rsidR="00753FA4" w:rsidRPr="00501A13" w:rsidRDefault="00753FA4" w:rsidP="00753FA4">
      <w:pPr>
        <w:jc w:val="center"/>
        <w:rPr>
          <w:rFonts w:ascii="Century Gothic" w:hAnsi="Century Gothic" w:cs="Arial"/>
          <w:color w:val="000000"/>
        </w:rPr>
      </w:pPr>
    </w:p>
    <w:p w:rsidR="00D53113" w:rsidRPr="00501A13" w:rsidRDefault="00D53113" w:rsidP="00753FA4">
      <w:pPr>
        <w:spacing w:line="360" w:lineRule="auto"/>
        <w:jc w:val="center"/>
        <w:rPr>
          <w:rFonts w:ascii="Century Gothic" w:hAnsi="Century Gothic" w:cs="Arial"/>
          <w:color w:val="000000"/>
        </w:rPr>
      </w:pPr>
    </w:p>
    <w:p w:rsidR="00FD4822" w:rsidRPr="00501A13" w:rsidRDefault="00FD4822" w:rsidP="00753FA4">
      <w:pPr>
        <w:spacing w:line="276" w:lineRule="auto"/>
        <w:jc w:val="center"/>
        <w:rPr>
          <w:rFonts w:ascii="Century Gothic" w:hAnsi="Century Gothic" w:cs="Arial"/>
          <w:color w:val="000000"/>
        </w:rPr>
      </w:pPr>
    </w:p>
    <w:p w:rsidR="00FD4822" w:rsidRPr="00501A13" w:rsidRDefault="00FD4822" w:rsidP="00753FA4">
      <w:pPr>
        <w:jc w:val="center"/>
        <w:rPr>
          <w:rFonts w:ascii="Century Gothic" w:hAnsi="Century Gothic" w:cs="Arial"/>
          <w:color w:val="000000"/>
        </w:rPr>
      </w:pPr>
    </w:p>
    <w:p w:rsidR="00A31267" w:rsidRPr="00501A13" w:rsidRDefault="00A31267" w:rsidP="00753FA4">
      <w:pPr>
        <w:jc w:val="center"/>
        <w:rPr>
          <w:rFonts w:ascii="Century Gothic" w:hAnsi="Century Gothic" w:cs="Arial"/>
          <w:color w:val="000000"/>
        </w:rPr>
      </w:pPr>
    </w:p>
    <w:p w:rsidR="00AC3391" w:rsidRPr="00501A13" w:rsidRDefault="006D1F6D" w:rsidP="00753FA4">
      <w:pPr>
        <w:ind w:right="-55"/>
        <w:jc w:val="center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>ALDAIR CELESTINO XAVIER DE SOUZA</w:t>
      </w:r>
    </w:p>
    <w:p w:rsidR="00AC3391" w:rsidRPr="00501A13" w:rsidRDefault="00AC3391" w:rsidP="00753FA4">
      <w:pPr>
        <w:ind w:right="-55"/>
        <w:jc w:val="center"/>
        <w:rPr>
          <w:rFonts w:ascii="Century Gothic" w:hAnsi="Century Gothic" w:cs="Arial"/>
          <w:sz w:val="20"/>
        </w:rPr>
      </w:pPr>
      <w:r w:rsidRPr="00501A13">
        <w:rPr>
          <w:rFonts w:ascii="Century Gothic" w:hAnsi="Century Gothic" w:cs="Arial"/>
          <w:sz w:val="20"/>
        </w:rPr>
        <w:t>GERENTE DE ESPORTE EDUCACIONAL,</w:t>
      </w:r>
    </w:p>
    <w:p w:rsidR="00AC3391" w:rsidRPr="00501A13" w:rsidRDefault="00AC3391" w:rsidP="00753FA4">
      <w:pPr>
        <w:ind w:right="-55"/>
        <w:jc w:val="center"/>
        <w:rPr>
          <w:rFonts w:ascii="Century Gothic" w:hAnsi="Century Gothic" w:cs="Arial"/>
          <w:sz w:val="20"/>
        </w:rPr>
      </w:pPr>
      <w:r w:rsidRPr="00501A13">
        <w:rPr>
          <w:rFonts w:ascii="Century Gothic" w:hAnsi="Century Gothic" w:cs="Arial"/>
          <w:sz w:val="20"/>
        </w:rPr>
        <w:t>COMUNITÁRIO E LAZER</w:t>
      </w:r>
    </w:p>
    <w:p w:rsidR="00995C8B" w:rsidRPr="000125B3" w:rsidRDefault="00995C8B" w:rsidP="00753FA4">
      <w:pPr>
        <w:jc w:val="center"/>
        <w:rPr>
          <w:rFonts w:ascii="Century Gothic" w:hAnsi="Century Gothic" w:cs="Arial"/>
          <w:color w:val="000000"/>
        </w:rPr>
      </w:pPr>
    </w:p>
    <w:sectPr w:rsidR="00995C8B" w:rsidRPr="000125B3" w:rsidSect="0031608C">
      <w:headerReference w:type="default" r:id="rId15"/>
      <w:footerReference w:type="default" r:id="rId16"/>
      <w:pgSz w:w="11906" w:h="16838"/>
      <w:pgMar w:top="1955" w:right="567" w:bottom="851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B3" w:rsidRDefault="00D63FB3" w:rsidP="00C3062C">
      <w:r>
        <w:separator/>
      </w:r>
    </w:p>
  </w:endnote>
  <w:endnote w:type="continuationSeparator" w:id="0">
    <w:p w:rsidR="00D63FB3" w:rsidRDefault="00D63FB3" w:rsidP="00C3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B3" w:rsidRPr="0031608C" w:rsidRDefault="00D63FB3" w:rsidP="0031608C">
    <w:pPr>
      <w:pStyle w:val="Rodap"/>
    </w:pPr>
    <w:r w:rsidRPr="003160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B3" w:rsidRDefault="00D63FB3" w:rsidP="00C3062C">
      <w:r>
        <w:separator/>
      </w:r>
    </w:p>
  </w:footnote>
  <w:footnote w:type="continuationSeparator" w:id="0">
    <w:p w:rsidR="00D63FB3" w:rsidRDefault="00D63FB3" w:rsidP="00C3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92"/>
    </w:tblGrid>
    <w:tr w:rsidR="00D63FB3" w:rsidRPr="005B4D45" w:rsidTr="005674E0">
      <w:trPr>
        <w:trHeight w:val="340"/>
      </w:trPr>
      <w:tc>
        <w:tcPr>
          <w:tcW w:w="10292" w:type="dxa"/>
          <w:shd w:val="clear" w:color="auto" w:fill="auto"/>
          <w:vAlign w:val="center"/>
        </w:tcPr>
        <w:p w:rsidR="00D63FB3" w:rsidRPr="005B4D45" w:rsidRDefault="00D63FB3" w:rsidP="00C24749">
          <w:pPr>
            <w:rPr>
              <w:rFonts w:ascii="Arial" w:hAnsi="Arial" w:cs="Arial"/>
              <w:b/>
              <w:sz w:val="22"/>
            </w:rPr>
          </w:pPr>
          <w:r w:rsidRPr="005B4D45">
            <w:rPr>
              <w:rFonts w:ascii="Arial" w:hAnsi="Arial" w:cs="Arial"/>
              <w:b/>
              <w:sz w:val="22"/>
            </w:rPr>
            <w:t xml:space="preserve">CONVENENTE: </w:t>
          </w:r>
        </w:p>
      </w:tc>
    </w:tr>
    <w:tr w:rsidR="00D63FB3" w:rsidRPr="005B4D45" w:rsidTr="005674E0">
      <w:trPr>
        <w:trHeight w:val="340"/>
      </w:trPr>
      <w:tc>
        <w:tcPr>
          <w:tcW w:w="10292" w:type="dxa"/>
          <w:shd w:val="clear" w:color="auto" w:fill="auto"/>
          <w:vAlign w:val="center"/>
        </w:tcPr>
        <w:p w:rsidR="00D63FB3" w:rsidRPr="005B4D45" w:rsidRDefault="00D63FB3" w:rsidP="00C24749">
          <w:pPr>
            <w:rPr>
              <w:rFonts w:ascii="Arial" w:hAnsi="Arial" w:cs="Arial"/>
              <w:sz w:val="22"/>
            </w:rPr>
          </w:pPr>
          <w:r w:rsidRPr="005B4D45">
            <w:rPr>
              <w:rFonts w:ascii="Arial" w:hAnsi="Arial" w:cs="Arial"/>
              <w:b/>
              <w:sz w:val="22"/>
            </w:rPr>
            <w:t>OBJETO PRETENDIDO:</w:t>
          </w:r>
        </w:p>
      </w:tc>
    </w:tr>
    <w:tr w:rsidR="00D63FB3" w:rsidRPr="005B4D45" w:rsidTr="005674E0">
      <w:trPr>
        <w:trHeight w:val="340"/>
      </w:trPr>
      <w:tc>
        <w:tcPr>
          <w:tcW w:w="10292" w:type="dxa"/>
          <w:shd w:val="clear" w:color="auto" w:fill="auto"/>
          <w:vAlign w:val="center"/>
        </w:tcPr>
        <w:p w:rsidR="00D63FB3" w:rsidRPr="005B4D45" w:rsidRDefault="00D63FB3" w:rsidP="00C24749">
          <w:pPr>
            <w:rPr>
              <w:rFonts w:ascii="Arial" w:hAnsi="Arial" w:cs="Arial"/>
              <w:b/>
              <w:noProof/>
              <w:sz w:val="22"/>
            </w:rPr>
          </w:pPr>
          <w:r w:rsidRPr="005B4D45">
            <w:rPr>
              <w:rFonts w:ascii="Arial" w:hAnsi="Arial" w:cs="Arial"/>
              <w:b/>
              <w:sz w:val="22"/>
            </w:rPr>
            <w:t xml:space="preserve">PROPOSTA </w:t>
          </w:r>
          <w:r>
            <w:rPr>
              <w:rFonts w:ascii="Arial" w:hAnsi="Arial" w:cs="Arial"/>
              <w:b/>
              <w:sz w:val="22"/>
            </w:rPr>
            <w:t xml:space="preserve">SIGA: </w:t>
          </w:r>
        </w:p>
      </w:tc>
    </w:tr>
    <w:tr w:rsidR="00D63FB3" w:rsidRPr="005B4D45" w:rsidTr="005674E0">
      <w:trPr>
        <w:trHeight w:val="340"/>
      </w:trPr>
      <w:tc>
        <w:tcPr>
          <w:tcW w:w="10292" w:type="dxa"/>
          <w:shd w:val="clear" w:color="auto" w:fill="auto"/>
          <w:vAlign w:val="center"/>
        </w:tcPr>
        <w:p w:rsidR="00D63FB3" w:rsidRPr="005B4D45" w:rsidRDefault="00D63FB3" w:rsidP="00C24749">
          <w:pPr>
            <w:rPr>
              <w:rFonts w:ascii="Arial" w:hAnsi="Arial" w:cs="Arial"/>
              <w:b/>
              <w:sz w:val="22"/>
            </w:rPr>
          </w:pPr>
          <w:r w:rsidRPr="005B4D45">
            <w:rPr>
              <w:rFonts w:ascii="Arial" w:hAnsi="Arial" w:cs="Arial"/>
              <w:b/>
              <w:sz w:val="22"/>
            </w:rPr>
            <w:t>PROCESSO:</w:t>
          </w:r>
          <w:r>
            <w:rPr>
              <w:rFonts w:ascii="Arial" w:hAnsi="Arial" w:cs="Arial"/>
              <w:b/>
              <w:sz w:val="22"/>
            </w:rPr>
            <w:t xml:space="preserve"> </w:t>
          </w:r>
        </w:p>
      </w:tc>
    </w:tr>
  </w:tbl>
  <w:p w:rsidR="00D63FB3" w:rsidRPr="00232627" w:rsidRDefault="00D63FB3" w:rsidP="005674E0">
    <w:pPr>
      <w:pStyle w:val="Commarcadores"/>
      <w:numPr>
        <w:ilvl w:val="0"/>
        <w:numId w:val="0"/>
      </w:numPr>
      <w:ind w:left="144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70300C"/>
    <w:lvl w:ilvl="0">
      <w:start w:val="1"/>
      <w:numFmt w:val="bullet"/>
      <w:pStyle w:val="Commarcadore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FAB35D3"/>
    <w:multiLevelType w:val="hybridMultilevel"/>
    <w:tmpl w:val="EC82F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5180"/>
    <w:multiLevelType w:val="hybridMultilevel"/>
    <w:tmpl w:val="C600A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32E"/>
    <w:multiLevelType w:val="hybridMultilevel"/>
    <w:tmpl w:val="94642A2E"/>
    <w:lvl w:ilvl="0" w:tplc="D686945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0942"/>
    <w:multiLevelType w:val="hybridMultilevel"/>
    <w:tmpl w:val="9018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A"/>
    <w:rsid w:val="00006018"/>
    <w:rsid w:val="00006279"/>
    <w:rsid w:val="00007C78"/>
    <w:rsid w:val="000125B3"/>
    <w:rsid w:val="0001754B"/>
    <w:rsid w:val="000245A8"/>
    <w:rsid w:val="000259AE"/>
    <w:rsid w:val="0004314B"/>
    <w:rsid w:val="00043877"/>
    <w:rsid w:val="00043A25"/>
    <w:rsid w:val="00046E36"/>
    <w:rsid w:val="00057FAE"/>
    <w:rsid w:val="00062715"/>
    <w:rsid w:val="00062A24"/>
    <w:rsid w:val="00062EF9"/>
    <w:rsid w:val="00067E7A"/>
    <w:rsid w:val="000801C4"/>
    <w:rsid w:val="000854A8"/>
    <w:rsid w:val="0009137B"/>
    <w:rsid w:val="00097C65"/>
    <w:rsid w:val="000A24C0"/>
    <w:rsid w:val="000B0315"/>
    <w:rsid w:val="000B16A9"/>
    <w:rsid w:val="000B4F52"/>
    <w:rsid w:val="000C066F"/>
    <w:rsid w:val="000C4344"/>
    <w:rsid w:val="000C7A2C"/>
    <w:rsid w:val="000D00A4"/>
    <w:rsid w:val="000E242E"/>
    <w:rsid w:val="000E7606"/>
    <w:rsid w:val="000E7DC2"/>
    <w:rsid w:val="000F7300"/>
    <w:rsid w:val="00102CD0"/>
    <w:rsid w:val="00106014"/>
    <w:rsid w:val="00111A07"/>
    <w:rsid w:val="001174B2"/>
    <w:rsid w:val="0012153E"/>
    <w:rsid w:val="001216FB"/>
    <w:rsid w:val="001221FF"/>
    <w:rsid w:val="0012337C"/>
    <w:rsid w:val="00124FBC"/>
    <w:rsid w:val="00125900"/>
    <w:rsid w:val="0012713E"/>
    <w:rsid w:val="00134FC0"/>
    <w:rsid w:val="001369D6"/>
    <w:rsid w:val="00146283"/>
    <w:rsid w:val="001560DB"/>
    <w:rsid w:val="00163A69"/>
    <w:rsid w:val="00163A7E"/>
    <w:rsid w:val="00172D83"/>
    <w:rsid w:val="00181A4E"/>
    <w:rsid w:val="0018281C"/>
    <w:rsid w:val="00182B26"/>
    <w:rsid w:val="0019360A"/>
    <w:rsid w:val="001A2F17"/>
    <w:rsid w:val="001A7664"/>
    <w:rsid w:val="001B2C5B"/>
    <w:rsid w:val="001B3345"/>
    <w:rsid w:val="001C2B4F"/>
    <w:rsid w:val="001C5400"/>
    <w:rsid w:val="001D6684"/>
    <w:rsid w:val="001D68D1"/>
    <w:rsid w:val="001D720B"/>
    <w:rsid w:val="001E198C"/>
    <w:rsid w:val="001E3B0C"/>
    <w:rsid w:val="001E570D"/>
    <w:rsid w:val="001F038B"/>
    <w:rsid w:val="001F3757"/>
    <w:rsid w:val="0020352C"/>
    <w:rsid w:val="002068D2"/>
    <w:rsid w:val="00212F82"/>
    <w:rsid w:val="00221F50"/>
    <w:rsid w:val="00223B2B"/>
    <w:rsid w:val="00232627"/>
    <w:rsid w:val="00236D16"/>
    <w:rsid w:val="00245DD5"/>
    <w:rsid w:val="00262434"/>
    <w:rsid w:val="00264E02"/>
    <w:rsid w:val="00266B40"/>
    <w:rsid w:val="0027190E"/>
    <w:rsid w:val="0027332A"/>
    <w:rsid w:val="002802B6"/>
    <w:rsid w:val="00280954"/>
    <w:rsid w:val="00290184"/>
    <w:rsid w:val="00291FB5"/>
    <w:rsid w:val="002940CB"/>
    <w:rsid w:val="002A3185"/>
    <w:rsid w:val="002A6981"/>
    <w:rsid w:val="002A791A"/>
    <w:rsid w:val="002B3057"/>
    <w:rsid w:val="002B6597"/>
    <w:rsid w:val="002B66F2"/>
    <w:rsid w:val="002C3B9C"/>
    <w:rsid w:val="002C4A96"/>
    <w:rsid w:val="002D2427"/>
    <w:rsid w:val="002D7A47"/>
    <w:rsid w:val="002E0F2E"/>
    <w:rsid w:val="002E1C59"/>
    <w:rsid w:val="002E51CF"/>
    <w:rsid w:val="002E53FC"/>
    <w:rsid w:val="002E5CFF"/>
    <w:rsid w:val="00303AF7"/>
    <w:rsid w:val="00306C97"/>
    <w:rsid w:val="00307945"/>
    <w:rsid w:val="003107EE"/>
    <w:rsid w:val="0031089F"/>
    <w:rsid w:val="00312F61"/>
    <w:rsid w:val="0031530C"/>
    <w:rsid w:val="0031608C"/>
    <w:rsid w:val="00316F04"/>
    <w:rsid w:val="00316FCE"/>
    <w:rsid w:val="003204DB"/>
    <w:rsid w:val="00320CFB"/>
    <w:rsid w:val="00321F51"/>
    <w:rsid w:val="00323D10"/>
    <w:rsid w:val="003265DC"/>
    <w:rsid w:val="00331B57"/>
    <w:rsid w:val="003359AF"/>
    <w:rsid w:val="003365CA"/>
    <w:rsid w:val="00337BDA"/>
    <w:rsid w:val="00343233"/>
    <w:rsid w:val="00347467"/>
    <w:rsid w:val="0035059B"/>
    <w:rsid w:val="003513D2"/>
    <w:rsid w:val="003568A6"/>
    <w:rsid w:val="003762BF"/>
    <w:rsid w:val="00376705"/>
    <w:rsid w:val="00384A9A"/>
    <w:rsid w:val="00392888"/>
    <w:rsid w:val="00397566"/>
    <w:rsid w:val="003A0F84"/>
    <w:rsid w:val="003A5FAC"/>
    <w:rsid w:val="003B21CA"/>
    <w:rsid w:val="003C1DE2"/>
    <w:rsid w:val="003D5A21"/>
    <w:rsid w:val="003E153C"/>
    <w:rsid w:val="003E1A72"/>
    <w:rsid w:val="003E6D37"/>
    <w:rsid w:val="003F1A07"/>
    <w:rsid w:val="00401769"/>
    <w:rsid w:val="0041313E"/>
    <w:rsid w:val="00415334"/>
    <w:rsid w:val="0041554E"/>
    <w:rsid w:val="00426FD0"/>
    <w:rsid w:val="004307AF"/>
    <w:rsid w:val="00433A40"/>
    <w:rsid w:val="0043569F"/>
    <w:rsid w:val="00445249"/>
    <w:rsid w:val="00450B0F"/>
    <w:rsid w:val="00454D91"/>
    <w:rsid w:val="004620BA"/>
    <w:rsid w:val="004627A6"/>
    <w:rsid w:val="0046444E"/>
    <w:rsid w:val="00473466"/>
    <w:rsid w:val="00480DE9"/>
    <w:rsid w:val="004A0364"/>
    <w:rsid w:val="004A203B"/>
    <w:rsid w:val="004A525E"/>
    <w:rsid w:val="004B6713"/>
    <w:rsid w:val="004C5221"/>
    <w:rsid w:val="004C7CA0"/>
    <w:rsid w:val="004D4A0C"/>
    <w:rsid w:val="004E0A38"/>
    <w:rsid w:val="004F0149"/>
    <w:rsid w:val="004F1130"/>
    <w:rsid w:val="004F2543"/>
    <w:rsid w:val="004F58FD"/>
    <w:rsid w:val="00501A13"/>
    <w:rsid w:val="0050263B"/>
    <w:rsid w:val="00504D50"/>
    <w:rsid w:val="005072E8"/>
    <w:rsid w:val="005201C0"/>
    <w:rsid w:val="005235C1"/>
    <w:rsid w:val="00524C27"/>
    <w:rsid w:val="005347CA"/>
    <w:rsid w:val="00536085"/>
    <w:rsid w:val="005439C6"/>
    <w:rsid w:val="00543F02"/>
    <w:rsid w:val="00545700"/>
    <w:rsid w:val="00545F47"/>
    <w:rsid w:val="00555256"/>
    <w:rsid w:val="005609B2"/>
    <w:rsid w:val="0056433E"/>
    <w:rsid w:val="005662B0"/>
    <w:rsid w:val="0056682A"/>
    <w:rsid w:val="005674E0"/>
    <w:rsid w:val="005731D6"/>
    <w:rsid w:val="0058501F"/>
    <w:rsid w:val="0058659E"/>
    <w:rsid w:val="005952B0"/>
    <w:rsid w:val="005958D2"/>
    <w:rsid w:val="005959B1"/>
    <w:rsid w:val="005A076D"/>
    <w:rsid w:val="005A319D"/>
    <w:rsid w:val="005A6611"/>
    <w:rsid w:val="005A705B"/>
    <w:rsid w:val="005B2A6F"/>
    <w:rsid w:val="005B4D45"/>
    <w:rsid w:val="005C0382"/>
    <w:rsid w:val="005C0B1F"/>
    <w:rsid w:val="005C41D9"/>
    <w:rsid w:val="005C5D01"/>
    <w:rsid w:val="005D4704"/>
    <w:rsid w:val="005D4DC7"/>
    <w:rsid w:val="005E373E"/>
    <w:rsid w:val="005E5774"/>
    <w:rsid w:val="005F190C"/>
    <w:rsid w:val="005F6E1D"/>
    <w:rsid w:val="00600C2A"/>
    <w:rsid w:val="0060556A"/>
    <w:rsid w:val="00630BBD"/>
    <w:rsid w:val="00635D49"/>
    <w:rsid w:val="006406C2"/>
    <w:rsid w:val="006475F7"/>
    <w:rsid w:val="00654A44"/>
    <w:rsid w:val="00654E5A"/>
    <w:rsid w:val="00656191"/>
    <w:rsid w:val="00687FD6"/>
    <w:rsid w:val="0069257B"/>
    <w:rsid w:val="00694BC0"/>
    <w:rsid w:val="0069551B"/>
    <w:rsid w:val="00696A30"/>
    <w:rsid w:val="006A0560"/>
    <w:rsid w:val="006A0850"/>
    <w:rsid w:val="006A4428"/>
    <w:rsid w:val="006A5201"/>
    <w:rsid w:val="006B2C00"/>
    <w:rsid w:val="006B5998"/>
    <w:rsid w:val="006C21D8"/>
    <w:rsid w:val="006C2C0F"/>
    <w:rsid w:val="006D1F6D"/>
    <w:rsid w:val="006E587A"/>
    <w:rsid w:val="006F1A28"/>
    <w:rsid w:val="00700225"/>
    <w:rsid w:val="0070308D"/>
    <w:rsid w:val="00705B37"/>
    <w:rsid w:val="00706170"/>
    <w:rsid w:val="007175C6"/>
    <w:rsid w:val="0072016C"/>
    <w:rsid w:val="00722AF9"/>
    <w:rsid w:val="00753FA4"/>
    <w:rsid w:val="00760483"/>
    <w:rsid w:val="007666A5"/>
    <w:rsid w:val="007710C0"/>
    <w:rsid w:val="0077321C"/>
    <w:rsid w:val="00774063"/>
    <w:rsid w:val="007753A1"/>
    <w:rsid w:val="0077740E"/>
    <w:rsid w:val="007800FE"/>
    <w:rsid w:val="00790A9F"/>
    <w:rsid w:val="007A178C"/>
    <w:rsid w:val="007A195F"/>
    <w:rsid w:val="007B1C7A"/>
    <w:rsid w:val="007D3B39"/>
    <w:rsid w:val="007D3BB6"/>
    <w:rsid w:val="007E0B5B"/>
    <w:rsid w:val="007E2C39"/>
    <w:rsid w:val="007F4147"/>
    <w:rsid w:val="007F47C9"/>
    <w:rsid w:val="007F4DDD"/>
    <w:rsid w:val="0081240F"/>
    <w:rsid w:val="00815A62"/>
    <w:rsid w:val="00826598"/>
    <w:rsid w:val="008268A7"/>
    <w:rsid w:val="00843E33"/>
    <w:rsid w:val="008447C4"/>
    <w:rsid w:val="00846BBD"/>
    <w:rsid w:val="00853589"/>
    <w:rsid w:val="0085476D"/>
    <w:rsid w:val="00856C4D"/>
    <w:rsid w:val="00882AF8"/>
    <w:rsid w:val="00883499"/>
    <w:rsid w:val="008863C4"/>
    <w:rsid w:val="00886E61"/>
    <w:rsid w:val="00890946"/>
    <w:rsid w:val="00896B9F"/>
    <w:rsid w:val="008A3D32"/>
    <w:rsid w:val="008A6091"/>
    <w:rsid w:val="008B1E36"/>
    <w:rsid w:val="008B6367"/>
    <w:rsid w:val="008B63EA"/>
    <w:rsid w:val="008C1142"/>
    <w:rsid w:val="008C1FDC"/>
    <w:rsid w:val="008C299B"/>
    <w:rsid w:val="008C5031"/>
    <w:rsid w:val="008D1272"/>
    <w:rsid w:val="008D59F4"/>
    <w:rsid w:val="008D5C20"/>
    <w:rsid w:val="008E0DA5"/>
    <w:rsid w:val="008E1E2D"/>
    <w:rsid w:val="008E3380"/>
    <w:rsid w:val="008E6C1A"/>
    <w:rsid w:val="00903043"/>
    <w:rsid w:val="0091555A"/>
    <w:rsid w:val="00924197"/>
    <w:rsid w:val="009323BA"/>
    <w:rsid w:val="009438EA"/>
    <w:rsid w:val="00960B8A"/>
    <w:rsid w:val="00963753"/>
    <w:rsid w:val="00963A17"/>
    <w:rsid w:val="009644D8"/>
    <w:rsid w:val="00967976"/>
    <w:rsid w:val="0097129A"/>
    <w:rsid w:val="00971668"/>
    <w:rsid w:val="00981400"/>
    <w:rsid w:val="00995C8B"/>
    <w:rsid w:val="00997917"/>
    <w:rsid w:val="009A3068"/>
    <w:rsid w:val="009A6359"/>
    <w:rsid w:val="009B2F4C"/>
    <w:rsid w:val="009B5F72"/>
    <w:rsid w:val="009B63C4"/>
    <w:rsid w:val="009B7333"/>
    <w:rsid w:val="009D3753"/>
    <w:rsid w:val="009D69A0"/>
    <w:rsid w:val="009F016E"/>
    <w:rsid w:val="009F2E3F"/>
    <w:rsid w:val="009F74E3"/>
    <w:rsid w:val="00A02449"/>
    <w:rsid w:val="00A05AF6"/>
    <w:rsid w:val="00A13CF9"/>
    <w:rsid w:val="00A21451"/>
    <w:rsid w:val="00A27633"/>
    <w:rsid w:val="00A31267"/>
    <w:rsid w:val="00A32348"/>
    <w:rsid w:val="00A35A34"/>
    <w:rsid w:val="00A41DB8"/>
    <w:rsid w:val="00A4315B"/>
    <w:rsid w:val="00A45407"/>
    <w:rsid w:val="00A52FE3"/>
    <w:rsid w:val="00A6170D"/>
    <w:rsid w:val="00A6183D"/>
    <w:rsid w:val="00A621A1"/>
    <w:rsid w:val="00A7508F"/>
    <w:rsid w:val="00A76621"/>
    <w:rsid w:val="00A83470"/>
    <w:rsid w:val="00A9153E"/>
    <w:rsid w:val="00AA01DC"/>
    <w:rsid w:val="00AA2820"/>
    <w:rsid w:val="00AA65D3"/>
    <w:rsid w:val="00AA7127"/>
    <w:rsid w:val="00AB2E62"/>
    <w:rsid w:val="00AB4D37"/>
    <w:rsid w:val="00AB5119"/>
    <w:rsid w:val="00AB55A9"/>
    <w:rsid w:val="00AC3391"/>
    <w:rsid w:val="00AC520C"/>
    <w:rsid w:val="00AD4D41"/>
    <w:rsid w:val="00AD4D7B"/>
    <w:rsid w:val="00AE02D0"/>
    <w:rsid w:val="00AE652C"/>
    <w:rsid w:val="00AE684D"/>
    <w:rsid w:val="00B071D7"/>
    <w:rsid w:val="00B1137B"/>
    <w:rsid w:val="00B150EE"/>
    <w:rsid w:val="00B26844"/>
    <w:rsid w:val="00B26940"/>
    <w:rsid w:val="00B27266"/>
    <w:rsid w:val="00B27F43"/>
    <w:rsid w:val="00B36161"/>
    <w:rsid w:val="00B5439B"/>
    <w:rsid w:val="00B57E3C"/>
    <w:rsid w:val="00B722C2"/>
    <w:rsid w:val="00B769CC"/>
    <w:rsid w:val="00B77954"/>
    <w:rsid w:val="00B80C35"/>
    <w:rsid w:val="00B82B4F"/>
    <w:rsid w:val="00B900D1"/>
    <w:rsid w:val="00B92693"/>
    <w:rsid w:val="00BA07E2"/>
    <w:rsid w:val="00BA6AD6"/>
    <w:rsid w:val="00BB11A1"/>
    <w:rsid w:val="00BB3B80"/>
    <w:rsid w:val="00BB4C39"/>
    <w:rsid w:val="00BB5335"/>
    <w:rsid w:val="00BB7DBC"/>
    <w:rsid w:val="00BC50A3"/>
    <w:rsid w:val="00BD2980"/>
    <w:rsid w:val="00BD4FFD"/>
    <w:rsid w:val="00BE2AFA"/>
    <w:rsid w:val="00BE2F2F"/>
    <w:rsid w:val="00BE3D3A"/>
    <w:rsid w:val="00BE3F64"/>
    <w:rsid w:val="00BE4103"/>
    <w:rsid w:val="00BE5770"/>
    <w:rsid w:val="00BE6146"/>
    <w:rsid w:val="00BF1B90"/>
    <w:rsid w:val="00C005AE"/>
    <w:rsid w:val="00C066DB"/>
    <w:rsid w:val="00C16428"/>
    <w:rsid w:val="00C23BD7"/>
    <w:rsid w:val="00C24749"/>
    <w:rsid w:val="00C27A63"/>
    <w:rsid w:val="00C3062C"/>
    <w:rsid w:val="00C35B18"/>
    <w:rsid w:val="00C40940"/>
    <w:rsid w:val="00C42430"/>
    <w:rsid w:val="00C50164"/>
    <w:rsid w:val="00C62A50"/>
    <w:rsid w:val="00C63F18"/>
    <w:rsid w:val="00C71388"/>
    <w:rsid w:val="00C779F7"/>
    <w:rsid w:val="00C82647"/>
    <w:rsid w:val="00C85948"/>
    <w:rsid w:val="00C90850"/>
    <w:rsid w:val="00CA1079"/>
    <w:rsid w:val="00CA1766"/>
    <w:rsid w:val="00CA20BE"/>
    <w:rsid w:val="00CA296D"/>
    <w:rsid w:val="00CA3051"/>
    <w:rsid w:val="00CA7FED"/>
    <w:rsid w:val="00CB48B6"/>
    <w:rsid w:val="00CB5817"/>
    <w:rsid w:val="00CB7E3E"/>
    <w:rsid w:val="00CE5E19"/>
    <w:rsid w:val="00CE763A"/>
    <w:rsid w:val="00CF2350"/>
    <w:rsid w:val="00D0134A"/>
    <w:rsid w:val="00D01F19"/>
    <w:rsid w:val="00D02DB5"/>
    <w:rsid w:val="00D04F6D"/>
    <w:rsid w:val="00D0506F"/>
    <w:rsid w:val="00D11115"/>
    <w:rsid w:val="00D11699"/>
    <w:rsid w:val="00D2094E"/>
    <w:rsid w:val="00D225B1"/>
    <w:rsid w:val="00D226C1"/>
    <w:rsid w:val="00D22EC5"/>
    <w:rsid w:val="00D24732"/>
    <w:rsid w:val="00D276E8"/>
    <w:rsid w:val="00D42631"/>
    <w:rsid w:val="00D447C3"/>
    <w:rsid w:val="00D5061E"/>
    <w:rsid w:val="00D50835"/>
    <w:rsid w:val="00D5310E"/>
    <w:rsid w:val="00D53113"/>
    <w:rsid w:val="00D56AFE"/>
    <w:rsid w:val="00D63FB3"/>
    <w:rsid w:val="00D65194"/>
    <w:rsid w:val="00D73A9A"/>
    <w:rsid w:val="00D8006C"/>
    <w:rsid w:val="00D809A1"/>
    <w:rsid w:val="00D83CBB"/>
    <w:rsid w:val="00D85E75"/>
    <w:rsid w:val="00D86C01"/>
    <w:rsid w:val="00D90118"/>
    <w:rsid w:val="00D90BC8"/>
    <w:rsid w:val="00D9705E"/>
    <w:rsid w:val="00DA002E"/>
    <w:rsid w:val="00DA2742"/>
    <w:rsid w:val="00DA2A99"/>
    <w:rsid w:val="00DA3DB0"/>
    <w:rsid w:val="00DA5489"/>
    <w:rsid w:val="00DA5E86"/>
    <w:rsid w:val="00DB6DC9"/>
    <w:rsid w:val="00DD1008"/>
    <w:rsid w:val="00DE336B"/>
    <w:rsid w:val="00DF2815"/>
    <w:rsid w:val="00DF4E33"/>
    <w:rsid w:val="00DF6A6F"/>
    <w:rsid w:val="00E0416A"/>
    <w:rsid w:val="00E0750B"/>
    <w:rsid w:val="00E07B3D"/>
    <w:rsid w:val="00E13861"/>
    <w:rsid w:val="00E15C62"/>
    <w:rsid w:val="00E15D49"/>
    <w:rsid w:val="00E21945"/>
    <w:rsid w:val="00E30EE5"/>
    <w:rsid w:val="00E3202D"/>
    <w:rsid w:val="00E42E5F"/>
    <w:rsid w:val="00E51430"/>
    <w:rsid w:val="00E646E2"/>
    <w:rsid w:val="00E65968"/>
    <w:rsid w:val="00E71095"/>
    <w:rsid w:val="00E721A0"/>
    <w:rsid w:val="00E77683"/>
    <w:rsid w:val="00E90323"/>
    <w:rsid w:val="00E93A00"/>
    <w:rsid w:val="00E955AA"/>
    <w:rsid w:val="00EA1B3D"/>
    <w:rsid w:val="00EA3551"/>
    <w:rsid w:val="00EA63C0"/>
    <w:rsid w:val="00EB1BB3"/>
    <w:rsid w:val="00EB3637"/>
    <w:rsid w:val="00EC1854"/>
    <w:rsid w:val="00EC4700"/>
    <w:rsid w:val="00EC736C"/>
    <w:rsid w:val="00ED2B3A"/>
    <w:rsid w:val="00ED5FEB"/>
    <w:rsid w:val="00F02FE7"/>
    <w:rsid w:val="00F1012B"/>
    <w:rsid w:val="00F13B48"/>
    <w:rsid w:val="00F141AE"/>
    <w:rsid w:val="00F1588D"/>
    <w:rsid w:val="00F255BD"/>
    <w:rsid w:val="00F27BD2"/>
    <w:rsid w:val="00F304BE"/>
    <w:rsid w:val="00F32C6A"/>
    <w:rsid w:val="00F47112"/>
    <w:rsid w:val="00F51B95"/>
    <w:rsid w:val="00F52B03"/>
    <w:rsid w:val="00F57C13"/>
    <w:rsid w:val="00F61F08"/>
    <w:rsid w:val="00F6385E"/>
    <w:rsid w:val="00F638E0"/>
    <w:rsid w:val="00F66EA1"/>
    <w:rsid w:val="00F75620"/>
    <w:rsid w:val="00F86A2D"/>
    <w:rsid w:val="00F9297C"/>
    <w:rsid w:val="00F96CFE"/>
    <w:rsid w:val="00FA1E18"/>
    <w:rsid w:val="00FA59CA"/>
    <w:rsid w:val="00FA76DF"/>
    <w:rsid w:val="00FB31E5"/>
    <w:rsid w:val="00FB3E68"/>
    <w:rsid w:val="00FB6FA4"/>
    <w:rsid w:val="00FC1F29"/>
    <w:rsid w:val="00FC2F9F"/>
    <w:rsid w:val="00FD3F10"/>
    <w:rsid w:val="00FD4822"/>
    <w:rsid w:val="00FD4AC6"/>
    <w:rsid w:val="00FD71CF"/>
    <w:rsid w:val="00FE1782"/>
    <w:rsid w:val="00FE1B06"/>
    <w:rsid w:val="00FE7EB5"/>
    <w:rsid w:val="00FF276C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1C4"/>
    <w:rPr>
      <w:color w:val="0000FF"/>
      <w:u w:val="single"/>
    </w:rPr>
  </w:style>
  <w:style w:type="paragraph" w:customStyle="1" w:styleId="PargrafodaLista1">
    <w:name w:val="Parágrafo da Lista1"/>
    <w:basedOn w:val="Normal"/>
    <w:rsid w:val="00D901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C30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062C"/>
    <w:rPr>
      <w:sz w:val="24"/>
      <w:szCs w:val="24"/>
    </w:rPr>
  </w:style>
  <w:style w:type="paragraph" w:styleId="Rodap">
    <w:name w:val="footer"/>
    <w:basedOn w:val="Normal"/>
    <w:link w:val="RodapChar"/>
    <w:rsid w:val="00C306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062C"/>
    <w:rPr>
      <w:sz w:val="24"/>
      <w:szCs w:val="24"/>
    </w:rPr>
  </w:style>
  <w:style w:type="paragraph" w:styleId="Commarcadores">
    <w:name w:val="List Bullet"/>
    <w:basedOn w:val="Normal"/>
    <w:rsid w:val="00C3062C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4644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6444E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2016C"/>
    <w:rPr>
      <w:i/>
      <w:iCs/>
    </w:rPr>
  </w:style>
  <w:style w:type="character" w:customStyle="1" w:styleId="apple-converted-space">
    <w:name w:val="apple-converted-space"/>
    <w:rsid w:val="0072016C"/>
  </w:style>
  <w:style w:type="character" w:styleId="HiperlinkVisitado">
    <w:name w:val="FollowedHyperlink"/>
    <w:rsid w:val="00843E33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32C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32C6A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32C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32C6A"/>
    <w:rPr>
      <w:rFonts w:ascii="Arial" w:hAnsi="Arial" w:cs="Arial"/>
      <w:vanish/>
      <w:sz w:val="16"/>
      <w:szCs w:val="16"/>
    </w:rPr>
  </w:style>
  <w:style w:type="character" w:customStyle="1" w:styleId="tablistagem">
    <w:name w:val="tab_listagem"/>
    <w:rsid w:val="007F4DDD"/>
  </w:style>
  <w:style w:type="paragraph" w:styleId="NormalWeb">
    <w:name w:val="Normal (Web)"/>
    <w:basedOn w:val="Normal"/>
    <w:uiPriority w:val="99"/>
    <w:unhideWhenUsed/>
    <w:rsid w:val="001E570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43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_8"/>
    <w:basedOn w:val="Normal"/>
    <w:rsid w:val="00C90850"/>
    <w:pPr>
      <w:spacing w:before="100" w:beforeAutospacing="1" w:after="100" w:afterAutospacing="1"/>
    </w:pPr>
  </w:style>
  <w:style w:type="character" w:customStyle="1" w:styleId="color16">
    <w:name w:val="color_16"/>
    <w:rsid w:val="00C90850"/>
  </w:style>
  <w:style w:type="paragraph" w:styleId="Reviso">
    <w:name w:val="Revision"/>
    <w:hidden/>
    <w:uiPriority w:val="99"/>
    <w:semiHidden/>
    <w:rsid w:val="005235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8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1C4"/>
    <w:rPr>
      <w:color w:val="0000FF"/>
      <w:u w:val="single"/>
    </w:rPr>
  </w:style>
  <w:style w:type="paragraph" w:customStyle="1" w:styleId="PargrafodaLista1">
    <w:name w:val="Parágrafo da Lista1"/>
    <w:basedOn w:val="Normal"/>
    <w:rsid w:val="00D901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C30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062C"/>
    <w:rPr>
      <w:sz w:val="24"/>
      <w:szCs w:val="24"/>
    </w:rPr>
  </w:style>
  <w:style w:type="paragraph" w:styleId="Rodap">
    <w:name w:val="footer"/>
    <w:basedOn w:val="Normal"/>
    <w:link w:val="RodapChar"/>
    <w:rsid w:val="00C306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062C"/>
    <w:rPr>
      <w:sz w:val="24"/>
      <w:szCs w:val="24"/>
    </w:rPr>
  </w:style>
  <w:style w:type="paragraph" w:styleId="Commarcadores">
    <w:name w:val="List Bullet"/>
    <w:basedOn w:val="Normal"/>
    <w:rsid w:val="00C3062C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rsid w:val="004644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6444E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2016C"/>
    <w:rPr>
      <w:i/>
      <w:iCs/>
    </w:rPr>
  </w:style>
  <w:style w:type="character" w:customStyle="1" w:styleId="apple-converted-space">
    <w:name w:val="apple-converted-space"/>
    <w:rsid w:val="0072016C"/>
  </w:style>
  <w:style w:type="character" w:styleId="HiperlinkVisitado">
    <w:name w:val="FollowedHyperlink"/>
    <w:rsid w:val="00843E33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32C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32C6A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32C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32C6A"/>
    <w:rPr>
      <w:rFonts w:ascii="Arial" w:hAnsi="Arial" w:cs="Arial"/>
      <w:vanish/>
      <w:sz w:val="16"/>
      <w:szCs w:val="16"/>
    </w:rPr>
  </w:style>
  <w:style w:type="character" w:customStyle="1" w:styleId="tablistagem">
    <w:name w:val="tab_listagem"/>
    <w:rsid w:val="007F4DDD"/>
  </w:style>
  <w:style w:type="paragraph" w:styleId="NormalWeb">
    <w:name w:val="Normal (Web)"/>
    <w:basedOn w:val="Normal"/>
    <w:uiPriority w:val="99"/>
    <w:unhideWhenUsed/>
    <w:rsid w:val="001E570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43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_8"/>
    <w:basedOn w:val="Normal"/>
    <w:rsid w:val="00C90850"/>
    <w:pPr>
      <w:spacing w:before="100" w:beforeAutospacing="1" w:after="100" w:afterAutospacing="1"/>
    </w:pPr>
  </w:style>
  <w:style w:type="character" w:customStyle="1" w:styleId="color16">
    <w:name w:val="color_16"/>
    <w:rsid w:val="00C90850"/>
  </w:style>
  <w:style w:type="paragraph" w:styleId="Reviso">
    <w:name w:val="Revision"/>
    <w:hidden/>
    <w:uiPriority w:val="99"/>
    <w:semiHidden/>
    <w:rsid w:val="00523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ceita.fazenda.gov.br/Aplicacoes/ATSPO/Certidao/CndConjuntaInter/InformaNICertidao.asp?Tip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sefaz.es.gov.br/agenciavirtual/area_publica/cnd/emissaoCn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sefaz.es.gov.br/agenciavirtual/area_publica/cnd/index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st.jus.br/certid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.br/PessoaJuridica/CNPJ/cnpjreva/Cnpjreva_Solicitacao.asp" TargetMode="External"/><Relationship Id="rId14" Type="http://schemas.openxmlformats.org/officeDocument/2006/relationships/hyperlink" Target="https://www.sifge.caixa.gov.br/Cidadao/Crf/FgeCfSCriteriosPesquisa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AAB9-D0CE-4E61-9E4C-7EABA8CC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673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ABERTURA DE CONVÊNIOS</vt:lpstr>
    </vt:vector>
  </TitlesOfParts>
  <Company>sesport</Company>
  <LinksUpToDate>false</LinksUpToDate>
  <CharactersWithSpaces>5205</CharactersWithSpaces>
  <SharedDoc>false</SharedDoc>
  <HLinks>
    <vt:vector size="114" baseType="variant">
      <vt:variant>
        <vt:i4>1769549</vt:i4>
      </vt:variant>
      <vt:variant>
        <vt:i4>27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24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21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18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15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9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6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http://www.convenios.es.gov.br/</vt:lpwstr>
      </vt:variant>
      <vt:variant>
        <vt:lpwstr/>
      </vt:variant>
      <vt:variant>
        <vt:i4>1769549</vt:i4>
      </vt:variant>
      <vt:variant>
        <vt:i4>7575</vt:i4>
      </vt:variant>
      <vt:variant>
        <vt:i4>1025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7770</vt:i4>
      </vt:variant>
      <vt:variant>
        <vt:i4>1026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7964</vt:i4>
      </vt:variant>
      <vt:variant>
        <vt:i4>1027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8160</vt:i4>
      </vt:variant>
      <vt:variant>
        <vt:i4>1028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8351</vt:i4>
      </vt:variant>
      <vt:variant>
        <vt:i4>1029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8546</vt:i4>
      </vt:variant>
      <vt:variant>
        <vt:i4>1030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8751</vt:i4>
      </vt:variant>
      <vt:variant>
        <vt:i4>1031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8949</vt:i4>
      </vt:variant>
      <vt:variant>
        <vt:i4>1032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  <vt:variant>
        <vt:i4>1769549</vt:i4>
      </vt:variant>
      <vt:variant>
        <vt:i4>9123</vt:i4>
      </vt:variant>
      <vt:variant>
        <vt:i4>1033</vt:i4>
      </vt:variant>
      <vt:variant>
        <vt:i4>4</vt:i4>
      </vt:variant>
      <vt:variant>
        <vt:lpwstr>https://www.siga.es.gov.br/gconv-web/faces/subsystems/credenciado/pages/baixarAnexoModeloDocumentoForm.xhtml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ABERTURA DE CONVÊNIOS</dc:title>
  <dc:creator>convenio</dc:creator>
  <cp:lastModifiedBy>sandersson rodrigues de almeida</cp:lastModifiedBy>
  <cp:revision>309</cp:revision>
  <cp:lastPrinted>2019-12-04T17:12:00Z</cp:lastPrinted>
  <dcterms:created xsi:type="dcterms:W3CDTF">2018-05-04T17:50:00Z</dcterms:created>
  <dcterms:modified xsi:type="dcterms:W3CDTF">2019-12-04T17:14:00Z</dcterms:modified>
</cp:coreProperties>
</file>